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63" w:rsidRDefault="008E6863" w:rsidP="008E6863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Yli-Maarian koulun ja päiväkodin vanhempainyhdistys ry</w:t>
      </w:r>
    </w:p>
    <w:p w:rsidR="008E6863" w:rsidRDefault="000B6C4F" w:rsidP="008E6863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Yhdistyksen kokouksen</w:t>
      </w:r>
      <w:r w:rsidR="008E6863">
        <w:rPr>
          <w:rFonts w:ascii="Arial" w:eastAsia="Arial" w:hAnsi="Arial" w:cs="Arial"/>
          <w:b/>
          <w:sz w:val="24"/>
          <w:szCs w:val="24"/>
        </w:rPr>
        <w:t xml:space="preserve"> </w:t>
      </w:r>
      <w:r w:rsidR="00C77C06">
        <w:rPr>
          <w:rFonts w:ascii="Arial" w:eastAsia="Arial" w:hAnsi="Arial" w:cs="Arial"/>
          <w:b/>
          <w:sz w:val="24"/>
          <w:szCs w:val="24"/>
        </w:rPr>
        <w:t>pöytäkirja</w:t>
      </w:r>
    </w:p>
    <w:p w:rsidR="008E6863" w:rsidRDefault="00062072" w:rsidP="008E686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Aika: </w:t>
      </w:r>
      <w:r w:rsidR="00355D8D"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55D8D">
        <w:rPr>
          <w:rFonts w:ascii="Arial" w:eastAsia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.10.2020 klo 1</w:t>
      </w:r>
      <w:r w:rsidR="00355D8D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.0</w:t>
      </w:r>
      <w:r w:rsidR="008E6863">
        <w:rPr>
          <w:rFonts w:ascii="Arial" w:eastAsia="Arial" w:hAnsi="Arial" w:cs="Arial"/>
          <w:sz w:val="24"/>
          <w:szCs w:val="24"/>
        </w:rPr>
        <w:t>0</w:t>
      </w:r>
    </w:p>
    <w:p w:rsidR="008E6863" w:rsidRDefault="008E6863" w:rsidP="008E686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Paikka: </w:t>
      </w:r>
      <w:r w:rsidR="000B6C4F">
        <w:rPr>
          <w:rFonts w:ascii="Arial" w:eastAsia="Arial" w:hAnsi="Arial" w:cs="Arial"/>
          <w:sz w:val="24"/>
          <w:szCs w:val="24"/>
        </w:rPr>
        <w:t>Yp</w:t>
      </w:r>
      <w:r w:rsidR="00E976B0">
        <w:rPr>
          <w:rFonts w:ascii="Arial" w:eastAsia="Arial" w:hAnsi="Arial" w:cs="Arial"/>
          <w:sz w:val="24"/>
          <w:szCs w:val="24"/>
        </w:rPr>
        <w:t xml:space="preserve">silon, Vähätori sekä </w:t>
      </w:r>
      <w:r>
        <w:rPr>
          <w:rFonts w:ascii="Arial" w:eastAsia="Arial" w:hAnsi="Arial" w:cs="Arial"/>
          <w:sz w:val="24"/>
          <w:szCs w:val="24"/>
        </w:rPr>
        <w:t>Team-verkkokokous</w:t>
      </w:r>
      <w:r w:rsidR="000B6C4F">
        <w:rPr>
          <w:rFonts w:ascii="Arial" w:eastAsia="Arial" w:hAnsi="Arial" w:cs="Arial"/>
          <w:sz w:val="24"/>
          <w:szCs w:val="24"/>
        </w:rPr>
        <w:t>mahdollisuus</w:t>
      </w:r>
    </w:p>
    <w:p w:rsidR="008E6863" w:rsidRPr="00514B1F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 xml:space="preserve">Kokouksen avaus </w:t>
      </w:r>
    </w:p>
    <w:p w:rsidR="005500C6" w:rsidRDefault="005500C6" w:rsidP="00550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Kokous avattiin klo 15.02.</w:t>
      </w:r>
    </w:p>
    <w:p w:rsidR="005500C6" w:rsidRPr="000B6C4F" w:rsidRDefault="005500C6" w:rsidP="00550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8E6863" w:rsidRPr="00514B1F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 xml:space="preserve">Kokouksen </w:t>
      </w:r>
      <w:r w:rsidR="000B6C4F" w:rsidRPr="00514B1F">
        <w:rPr>
          <w:rFonts w:ascii="Arial" w:eastAsia="Arial" w:hAnsi="Arial" w:cs="Arial"/>
          <w:b/>
          <w:color w:val="000000"/>
          <w:sz w:val="24"/>
          <w:szCs w:val="24"/>
        </w:rPr>
        <w:t>läsnäolijat</w:t>
      </w:r>
    </w:p>
    <w:p w:rsidR="005500C6" w:rsidRDefault="005500C6" w:rsidP="00550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Taru Ilola</w:t>
      </w:r>
      <w:r w:rsidR="00C77C06">
        <w:rPr>
          <w:rFonts w:ascii="Arial" w:eastAsia="Arial" w:hAnsi="Arial" w:cs="Arial"/>
          <w:color w:val="000000"/>
          <w:sz w:val="24"/>
          <w:szCs w:val="24"/>
        </w:rPr>
        <w:t xml:space="preserve"> (puheenjohtaja)</w:t>
      </w:r>
      <w:r>
        <w:rPr>
          <w:rFonts w:ascii="Arial" w:eastAsia="Arial" w:hAnsi="Arial" w:cs="Arial"/>
          <w:color w:val="000000"/>
          <w:sz w:val="24"/>
          <w:szCs w:val="24"/>
        </w:rPr>
        <w:t>, Sanna Laiho, Maria Nukarinen, Anu Harju</w:t>
      </w:r>
      <w:r w:rsidR="00C77C06">
        <w:rPr>
          <w:rFonts w:ascii="Arial" w:eastAsia="Arial" w:hAnsi="Arial" w:cs="Arial"/>
          <w:color w:val="000000"/>
          <w:sz w:val="24"/>
          <w:szCs w:val="24"/>
        </w:rPr>
        <w:t xml:space="preserve"> (sihteeri)</w:t>
      </w:r>
      <w:r>
        <w:rPr>
          <w:rFonts w:ascii="Arial" w:eastAsia="Arial" w:hAnsi="Arial" w:cs="Arial"/>
          <w:color w:val="000000"/>
          <w:sz w:val="24"/>
          <w:szCs w:val="24"/>
        </w:rPr>
        <w:t>, Jenni Mikkonen, Kirsi Männistö, Marita Kangasniemi, Merja Dean</w:t>
      </w:r>
      <w:r w:rsidR="00C77C06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500C6" w:rsidRPr="000B6C4F" w:rsidRDefault="005500C6" w:rsidP="00550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500C6" w:rsidRPr="00514B1F" w:rsidRDefault="008E6863" w:rsidP="008E68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 xml:space="preserve">Kokouksen </w:t>
      </w:r>
      <w:r w:rsidR="000B6C4F" w:rsidRPr="00514B1F">
        <w:rPr>
          <w:rFonts w:ascii="Arial" w:eastAsia="Arial" w:hAnsi="Arial" w:cs="Arial"/>
          <w:b/>
          <w:color w:val="000000"/>
          <w:sz w:val="24"/>
          <w:szCs w:val="24"/>
        </w:rPr>
        <w:t>laillisuus ja päätösvaltaisuus</w:t>
      </w:r>
    </w:p>
    <w:p w:rsidR="005500C6" w:rsidRDefault="005500C6" w:rsidP="00550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Kokous on laillinen ja päätösvaltainen.</w:t>
      </w:r>
    </w:p>
    <w:p w:rsidR="008E6863" w:rsidRPr="000B6C4F" w:rsidRDefault="008E6863" w:rsidP="00550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0B6C4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0B6C4F" w:rsidRPr="00514B1F" w:rsidRDefault="008E6863" w:rsidP="000B6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 xml:space="preserve">Esityslistan hyväksyminen </w:t>
      </w:r>
    </w:p>
    <w:p w:rsidR="005500C6" w:rsidRDefault="005500C6" w:rsidP="00550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Lisätään Kakkutukku-kuulumise</w:t>
      </w:r>
      <w:r w:rsidR="00C77C06"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5500C6" w:rsidRDefault="005500C6" w:rsidP="005500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B6C4F" w:rsidRPr="00514B1F" w:rsidRDefault="000B6C4F" w:rsidP="000B6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>Edellisen kokouksen pöytäkirjan hyväksyminen</w:t>
      </w:r>
    </w:p>
    <w:p w:rsidR="00423DC0" w:rsidRDefault="00423DC0" w:rsidP="00423D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Hyväksytään edellisen kokouksen pöytäkirja.</w:t>
      </w:r>
    </w:p>
    <w:p w:rsidR="00423DC0" w:rsidRPr="000B6C4F" w:rsidRDefault="00423DC0" w:rsidP="00423D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8E6863" w:rsidRPr="00514B1F" w:rsidRDefault="00355D8D" w:rsidP="000B6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>Vanhempainyhdistyksen sääntömuutokset</w:t>
      </w:r>
    </w:p>
    <w:p w:rsidR="00423DC0" w:rsidRPr="00C77C06" w:rsidRDefault="00423DC0" w:rsidP="00C77C0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Kohta 1: </w:t>
      </w:r>
      <w:r w:rsidR="00C77C06">
        <w:rPr>
          <w:rFonts w:ascii="Arial" w:eastAsia="Arial" w:hAnsi="Arial" w:cs="Arial"/>
          <w:color w:val="000000"/>
          <w:sz w:val="24"/>
          <w:szCs w:val="24"/>
        </w:rPr>
        <w:t>Lisätään maininta Moision päiväkodista. Korvataan ”alakoulu ja yläkoulu” sanalla koulu, koska koulun alaosastot yhdistetty aiemmin</w:t>
      </w:r>
      <w:r w:rsidRPr="00C77C06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423DC0" w:rsidRDefault="00423DC0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Kohta 2</w:t>
      </w:r>
      <w:r w:rsidR="00C77C06">
        <w:rPr>
          <w:rFonts w:ascii="Arial" w:eastAsia="Arial" w:hAnsi="Arial" w:cs="Arial"/>
          <w:color w:val="000000"/>
          <w:sz w:val="24"/>
          <w:szCs w:val="24"/>
        </w:rPr>
        <w:t>, yhdistyksen tarkoitus: Muokataan niin, että otetaan sana ”oppilaiden” pois sekä ensimmäisestä että neljännestä kohdasta.</w:t>
      </w:r>
    </w:p>
    <w:p w:rsidR="004F6DD3" w:rsidRPr="00514B1F" w:rsidRDefault="00423DC0" w:rsidP="00514B1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Kohta 3: </w:t>
      </w:r>
      <w:r w:rsidR="00C77C06">
        <w:rPr>
          <w:rFonts w:ascii="Arial" w:eastAsia="Arial" w:hAnsi="Arial" w:cs="Arial"/>
          <w:color w:val="000000"/>
          <w:sz w:val="24"/>
          <w:szCs w:val="24"/>
        </w:rPr>
        <w:t>Otetaan maininta ”</w:t>
      </w:r>
      <w:r>
        <w:rPr>
          <w:rFonts w:ascii="Arial" w:eastAsia="Arial" w:hAnsi="Arial" w:cs="Arial"/>
          <w:color w:val="000000"/>
          <w:sz w:val="24"/>
          <w:szCs w:val="24"/>
        </w:rPr>
        <w:t>Yli-Maaria</w:t>
      </w:r>
      <w:r w:rsidR="00C77C06">
        <w:rPr>
          <w:rFonts w:ascii="Arial" w:eastAsia="Arial" w:hAnsi="Arial" w:cs="Arial"/>
          <w:color w:val="000000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pois </w:t>
      </w:r>
      <w:r w:rsidR="00C77C06">
        <w:rPr>
          <w:rFonts w:ascii="Arial" w:eastAsia="Arial" w:hAnsi="Arial" w:cs="Arial"/>
          <w:color w:val="000000"/>
          <w:sz w:val="24"/>
          <w:szCs w:val="24"/>
        </w:rPr>
        <w:t>ja korvataan ”</w:t>
      </w:r>
      <w:r w:rsidR="004F6DD3">
        <w:rPr>
          <w:rFonts w:ascii="Arial" w:eastAsia="Arial" w:hAnsi="Arial" w:cs="Arial"/>
          <w:color w:val="000000"/>
          <w:sz w:val="24"/>
          <w:szCs w:val="24"/>
        </w:rPr>
        <w:t>ensimmäisessä pykälässä mainittujen yksiköiden</w:t>
      </w:r>
      <w:r w:rsidR="00C77C06">
        <w:rPr>
          <w:rFonts w:ascii="Arial" w:eastAsia="Arial" w:hAnsi="Arial" w:cs="Arial"/>
          <w:color w:val="000000"/>
          <w:sz w:val="24"/>
          <w:szCs w:val="24"/>
        </w:rPr>
        <w:t>”.</w:t>
      </w:r>
      <w:r w:rsidR="00514B1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77C06" w:rsidRPr="00514B1F">
        <w:rPr>
          <w:rFonts w:ascii="Arial" w:eastAsia="Arial" w:hAnsi="Arial" w:cs="Arial"/>
          <w:color w:val="000000"/>
          <w:sz w:val="24"/>
          <w:szCs w:val="24"/>
        </w:rPr>
        <w:t>Muutetaan maininnat ”</w:t>
      </w:r>
      <w:r w:rsidR="004F6DD3" w:rsidRPr="00514B1F">
        <w:rPr>
          <w:rFonts w:ascii="Arial" w:eastAsia="Arial" w:hAnsi="Arial" w:cs="Arial"/>
          <w:color w:val="000000"/>
          <w:sz w:val="24"/>
          <w:szCs w:val="24"/>
        </w:rPr>
        <w:t>kannattav</w:t>
      </w:r>
      <w:r w:rsidR="00C77C06" w:rsidRPr="00514B1F">
        <w:rPr>
          <w:rFonts w:ascii="Arial" w:eastAsia="Arial" w:hAnsi="Arial" w:cs="Arial"/>
          <w:color w:val="000000"/>
          <w:sz w:val="24"/>
          <w:szCs w:val="24"/>
        </w:rPr>
        <w:t>a</w:t>
      </w:r>
      <w:r w:rsidR="004F6DD3" w:rsidRPr="00514B1F">
        <w:rPr>
          <w:rFonts w:ascii="Arial" w:eastAsia="Arial" w:hAnsi="Arial" w:cs="Arial"/>
          <w:color w:val="000000"/>
          <w:sz w:val="24"/>
          <w:szCs w:val="24"/>
        </w:rPr>
        <w:t xml:space="preserve"> jäsen</w:t>
      </w:r>
      <w:r w:rsidR="00C77C06" w:rsidRPr="00514B1F">
        <w:rPr>
          <w:rFonts w:ascii="Arial" w:eastAsia="Arial" w:hAnsi="Arial" w:cs="Arial"/>
          <w:color w:val="000000"/>
          <w:sz w:val="24"/>
          <w:szCs w:val="24"/>
        </w:rPr>
        <w:t xml:space="preserve">” </w:t>
      </w:r>
      <w:r w:rsidR="00C77C06" w:rsidRPr="00C77C06">
        <w:sym w:font="Wingdings" w:char="F0E0"/>
      </w:r>
      <w:r w:rsidR="00C77C06" w:rsidRPr="00514B1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F6DD3" w:rsidRPr="00514B1F">
        <w:rPr>
          <w:rFonts w:ascii="Arial" w:eastAsia="Arial" w:hAnsi="Arial" w:cs="Arial"/>
          <w:color w:val="000000"/>
          <w:sz w:val="24"/>
          <w:szCs w:val="24"/>
        </w:rPr>
        <w:t>kannatusjäse</w:t>
      </w:r>
      <w:r w:rsidR="00C77C06" w:rsidRPr="00514B1F">
        <w:rPr>
          <w:rFonts w:ascii="Arial" w:eastAsia="Arial" w:hAnsi="Arial" w:cs="Arial"/>
          <w:color w:val="000000"/>
          <w:sz w:val="24"/>
          <w:szCs w:val="24"/>
        </w:rPr>
        <w:t>n.</w:t>
      </w:r>
    </w:p>
    <w:p w:rsidR="004F6DD3" w:rsidRDefault="004F6DD3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Kohta 4: ei muutoksia.</w:t>
      </w:r>
    </w:p>
    <w:p w:rsidR="004F6DD3" w:rsidRDefault="004F6DD3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Kohta 5: ei muutoksia.</w:t>
      </w:r>
    </w:p>
    <w:p w:rsidR="004F6DD3" w:rsidRPr="00514B1F" w:rsidRDefault="004F6DD3" w:rsidP="00514B1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Kohta 6: </w:t>
      </w:r>
      <w:r w:rsidR="00C77C06">
        <w:rPr>
          <w:rFonts w:ascii="Arial" w:eastAsia="Arial" w:hAnsi="Arial" w:cs="Arial"/>
          <w:color w:val="000000"/>
          <w:sz w:val="24"/>
          <w:szCs w:val="24"/>
        </w:rPr>
        <w:t xml:space="preserve">Muutetaan maininta </w:t>
      </w:r>
      <w:r w:rsidR="00514B1F">
        <w:rPr>
          <w:rFonts w:ascii="Arial" w:eastAsia="Arial" w:hAnsi="Arial" w:cs="Arial"/>
          <w:color w:val="000000"/>
          <w:sz w:val="24"/>
          <w:szCs w:val="24"/>
        </w:rPr>
        <w:t xml:space="preserve">kolmesta </w:t>
      </w:r>
      <w:r w:rsidR="00C77C06">
        <w:rPr>
          <w:rFonts w:ascii="Arial" w:eastAsia="Arial" w:hAnsi="Arial" w:cs="Arial"/>
          <w:color w:val="000000"/>
          <w:sz w:val="24"/>
          <w:szCs w:val="24"/>
        </w:rPr>
        <w:t>alaosastosta</w:t>
      </w:r>
      <w:r w:rsidR="00514B1F">
        <w:rPr>
          <w:rFonts w:ascii="Arial" w:eastAsia="Arial" w:hAnsi="Arial" w:cs="Arial"/>
          <w:color w:val="000000"/>
          <w:sz w:val="24"/>
          <w:szCs w:val="24"/>
        </w:rPr>
        <w:t xml:space="preserve"> kahdeksi alaosastoksi</w:t>
      </w:r>
      <w:r>
        <w:rPr>
          <w:rFonts w:ascii="Arial" w:eastAsia="Arial" w:hAnsi="Arial" w:cs="Arial"/>
          <w:color w:val="000000"/>
          <w:sz w:val="24"/>
          <w:szCs w:val="24"/>
        </w:rPr>
        <w:t>. Samoin maininta ”alakoulu ja yläkoulu” yhdistetään ”koulu”.</w:t>
      </w:r>
      <w:r w:rsidR="00514B1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14B1F" w:rsidRPr="00514B1F">
        <w:rPr>
          <w:rFonts w:ascii="Arial" w:eastAsia="Arial" w:hAnsi="Arial" w:cs="Arial"/>
          <w:color w:val="000000"/>
          <w:sz w:val="24"/>
          <w:szCs w:val="24"/>
        </w:rPr>
        <w:t>Muutetaan mainintaa oppilaskunnasta niin, että oppilaskunta toimii vanhempainyhdistyksen hallituksen tuella ja että oppilaskunnan tulee hyväksyttää rahallista tukea vaativa toimintansa vy:n hallitukselta.</w:t>
      </w:r>
      <w:r w:rsidRPr="00514B1F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44CFD" w:rsidRDefault="00E44CFD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Kohta 7: ei muutoksia.</w:t>
      </w:r>
    </w:p>
    <w:p w:rsidR="00E44CFD" w:rsidRDefault="00E44CFD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Kohta 8: Muutetaan kolme alaosastoa kahdeksi alaosastoksi. </w:t>
      </w:r>
    </w:p>
    <w:p w:rsidR="00E44CFD" w:rsidRDefault="00E44CFD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Kohta 9: </w:t>
      </w:r>
      <w:r w:rsidR="00514B1F">
        <w:rPr>
          <w:rFonts w:ascii="Arial" w:eastAsia="Arial" w:hAnsi="Arial" w:cs="Arial"/>
          <w:color w:val="000000"/>
          <w:sz w:val="24"/>
          <w:szCs w:val="24"/>
        </w:rPr>
        <w:t>Poistetaan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mahdollisuus osallistua postits</w:t>
      </w:r>
      <w:r w:rsidR="00514B1F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44CFD" w:rsidRDefault="00E44CFD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Kohta 10: </w:t>
      </w:r>
      <w:r w:rsidR="00514B1F">
        <w:rPr>
          <w:rFonts w:ascii="Arial" w:eastAsia="Arial" w:hAnsi="Arial" w:cs="Arial"/>
          <w:color w:val="000000"/>
          <w:sz w:val="24"/>
          <w:szCs w:val="24"/>
        </w:rPr>
        <w:t>Muutetaan vuosikokouksen ajankohtaa: se on pidettävä vuosittain viimeistään lokakuussa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E44CFD" w:rsidRDefault="00E44CFD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Kohta 11: Lisätään, että kokouskutsu voidaan julkaista yhdistyksen kotisivuilla. </w:t>
      </w:r>
    </w:p>
    <w:p w:rsidR="00E44CFD" w:rsidRDefault="00E44CFD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Kohta 12: ei muutoksia.</w:t>
      </w:r>
    </w:p>
    <w:p w:rsidR="00E44CFD" w:rsidRDefault="00E44CFD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Kohta 13: ei muutoksia.</w:t>
      </w:r>
    </w:p>
    <w:p w:rsidR="00E44CFD" w:rsidRDefault="00E44CFD" w:rsidP="00423DC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Sääntöjen muutokset hyväksyttiin yksimielisesti.</w:t>
      </w:r>
    </w:p>
    <w:p w:rsidR="00E44CFD" w:rsidRPr="00514B1F" w:rsidRDefault="00E44CFD" w:rsidP="00E44CF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514B1F">
        <w:rPr>
          <w:rFonts w:ascii="Arial" w:eastAsia="Arial" w:hAnsi="Arial" w:cs="Arial"/>
          <w:color w:val="000000"/>
          <w:sz w:val="24"/>
          <w:szCs w:val="24"/>
        </w:rPr>
        <w:t>Liitetään uudet säännöt pöytäkirjaan.</w:t>
      </w:r>
    </w:p>
    <w:p w:rsidR="00423DC0" w:rsidRPr="000B6C4F" w:rsidRDefault="00423DC0" w:rsidP="00423D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44CFD" w:rsidRPr="00514B1F" w:rsidRDefault="00E44CFD" w:rsidP="00355D8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>Ensi vuoden koulukuvaus</w:t>
      </w:r>
    </w:p>
    <w:p w:rsidR="00E44CFD" w:rsidRDefault="00C2624E" w:rsidP="00C2624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Maria hoitaa koulukuvauksen kilpailuttamis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en ensi vuotta varten. Painotetaan tarjouskilpailussa kuvien laadukkuutta.</w:t>
      </w:r>
    </w:p>
    <w:p w:rsidR="00C2624E" w:rsidRPr="00C2624E" w:rsidRDefault="00C2624E" w:rsidP="00C262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:rsidR="00E44CFD" w:rsidRPr="00514B1F" w:rsidRDefault="00E44CFD" w:rsidP="00355D8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>Kakkutukun tilaukset</w:t>
      </w:r>
    </w:p>
    <w:p w:rsidR="00586C57" w:rsidRDefault="00586C57" w:rsidP="00586C5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Viesti vanhemmille lähtee vkon 44 aikana. 12.11. myynti loppuu. Sanna, Maria ja Anu tekevät yhteenvedon, ja siitä n. 1,5-2 viikkoa on tilausten jako Moision liikuntahallilla ulkona. </w:t>
      </w:r>
    </w:p>
    <w:p w:rsidR="00586C57" w:rsidRDefault="00586C57" w:rsidP="00586C5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Linkki laitetaan Wilman lisäksi kotisivuille ja Facebook-sivuille. </w:t>
      </w:r>
    </w:p>
    <w:p w:rsidR="00586C57" w:rsidRDefault="00586C57" w:rsidP="00586C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B6C4F" w:rsidRPr="00514B1F" w:rsidRDefault="00355D8D" w:rsidP="00355D8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>Muut asiat</w:t>
      </w:r>
    </w:p>
    <w:p w:rsidR="008D7DC9" w:rsidRDefault="008D7DC9" w:rsidP="008D7D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Sähköpostia oppilaskunnan hallitukselta: kokouskutsu heidän kokouksiin sekä tukipyyntö Halloween</w:t>
      </w:r>
      <w:r w:rsidR="00586C57"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pukukilpailun palkintoja varten</w:t>
      </w:r>
      <w:r w:rsidR="00586C57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C0D35" w:rsidRDefault="00514B1F" w:rsidP="00AC0D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514B1F">
        <w:rPr>
          <w:rFonts w:ascii="Arial" w:eastAsia="Arial" w:hAnsi="Arial" w:cs="Arial"/>
          <w:color w:val="000000"/>
          <w:sz w:val="24"/>
          <w:szCs w:val="24"/>
        </w:rPr>
        <w:sym w:font="Wingdings" w:char="F0E0"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0D35">
        <w:rPr>
          <w:rFonts w:ascii="Arial" w:eastAsia="Arial" w:hAnsi="Arial" w:cs="Arial"/>
          <w:color w:val="000000"/>
          <w:sz w:val="24"/>
          <w:szCs w:val="24"/>
        </w:rPr>
        <w:t xml:space="preserve">Ehdotetaan oppilaskunnalle, että herkkupalkinnon sijaan voittajaluokalle annetaan tuotepalkinto esim. heijastimet. Taru osallistuu mahdollisesti tiistain kokoukseen. Varmistetaan, että kilpailu toteutuu molemmissa yksiköissä. </w:t>
      </w:r>
    </w:p>
    <w:p w:rsidR="00C77C06" w:rsidRPr="00AC0D35" w:rsidRDefault="00C77C06" w:rsidP="00AC0D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Palataan koulun ehdottamiin lautapelihankintoihin ensi kerralla.</w:t>
      </w:r>
    </w:p>
    <w:p w:rsidR="008D7DC9" w:rsidRPr="00355D8D" w:rsidRDefault="008D7DC9" w:rsidP="008D7D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B6C4F" w:rsidRPr="00514B1F" w:rsidRDefault="000B6C4F" w:rsidP="000B6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>Seuraavan kokouksen aika ja paikka</w:t>
      </w:r>
    </w:p>
    <w:p w:rsidR="00AC0D35" w:rsidRDefault="00AC0D35" w:rsidP="00AC0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Seuraava kokous su 22.11. klo 15.00. Mahdollisuus osallistua myös etänä.</w:t>
      </w:r>
    </w:p>
    <w:p w:rsidR="00AC0D35" w:rsidRPr="00AC0D35" w:rsidRDefault="00AC0D35" w:rsidP="00AC0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14B1F" w:rsidRPr="00514B1F" w:rsidRDefault="008E6863" w:rsidP="00514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r w:rsidRPr="00514B1F">
        <w:rPr>
          <w:rFonts w:ascii="Arial" w:eastAsia="Arial" w:hAnsi="Arial" w:cs="Arial"/>
          <w:b/>
          <w:color w:val="000000"/>
          <w:sz w:val="24"/>
          <w:szCs w:val="24"/>
        </w:rPr>
        <w:t>Kokouksen päättäminen</w:t>
      </w:r>
    </w:p>
    <w:p w:rsidR="00AC0D35" w:rsidRPr="00514B1F" w:rsidRDefault="00AC0D35" w:rsidP="00514B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514B1F">
        <w:rPr>
          <w:rFonts w:ascii="Arial" w:hAnsi="Arial" w:cs="Arial"/>
          <w:sz w:val="24"/>
          <w:szCs w:val="24"/>
        </w:rPr>
        <w:t xml:space="preserve">Puheenjohtaja </w:t>
      </w:r>
      <w:r w:rsidR="00C77C06" w:rsidRPr="00514B1F">
        <w:rPr>
          <w:rFonts w:ascii="Arial" w:hAnsi="Arial" w:cs="Arial"/>
          <w:sz w:val="24"/>
          <w:szCs w:val="24"/>
        </w:rPr>
        <w:t xml:space="preserve">päätti kokouksen klo 16.20. </w:t>
      </w:r>
    </w:p>
    <w:sectPr w:rsidR="00AC0D35" w:rsidRPr="00514B1F" w:rsidSect="008E6863">
      <w:headerReference w:type="even" r:id="rId7"/>
      <w:headerReference w:type="default" r:id="rId8"/>
      <w:headerReference w:type="first" r:id="rId9"/>
      <w:pgSz w:w="11907" w:h="16840" w:code="9"/>
      <w:pgMar w:top="1134" w:right="1134" w:bottom="851" w:left="1134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D4" w:rsidRDefault="003D1AD4">
      <w:r>
        <w:separator/>
      </w:r>
    </w:p>
  </w:endnote>
  <w:endnote w:type="continuationSeparator" w:id="0">
    <w:p w:rsidR="003D1AD4" w:rsidRDefault="003D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D4" w:rsidRDefault="003D1AD4">
      <w:r>
        <w:separator/>
      </w:r>
    </w:p>
  </w:footnote>
  <w:footnote w:type="continuationSeparator" w:id="0">
    <w:p w:rsidR="003D1AD4" w:rsidRDefault="003D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CF" w:rsidRDefault="003D1A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HCR_virallinen kirje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Look w:val="01E0" w:firstRow="1" w:lastRow="1" w:firstColumn="1" w:lastColumn="1" w:noHBand="0" w:noVBand="0"/>
    </w:tblPr>
    <w:tblGrid>
      <w:gridCol w:w="5229"/>
      <w:gridCol w:w="3358"/>
      <w:gridCol w:w="1090"/>
    </w:tblGrid>
    <w:tr w:rsidR="00E400A6" w:rsidRPr="00BC622B" w:rsidTr="008E6863">
      <w:trPr>
        <w:trHeight w:val="301"/>
      </w:trPr>
      <w:tc>
        <w:tcPr>
          <w:tcW w:w="522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3358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1090" w:type="dxa"/>
          <w:vAlign w:val="center"/>
        </w:tcPr>
        <w:p w:rsidR="00F150CF" w:rsidRPr="00BC622B" w:rsidRDefault="00F150CF" w:rsidP="00E400A6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</w:pPr>
        </w:p>
      </w:tc>
    </w:tr>
  </w:tbl>
  <w:p w:rsidR="00F150CF" w:rsidRPr="008E6863" w:rsidRDefault="00E400A6">
    <w:pPr>
      <w:pStyle w:val="Header"/>
      <w:rPr>
        <w:color w:val="FF0000"/>
      </w:rPr>
    </w:pPr>
    <w:r w:rsidRPr="008E6863">
      <w:rPr>
        <w:noProof/>
        <w:color w:val="FF000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-713740</wp:posOffset>
          </wp:positionH>
          <wp:positionV relativeFrom="paragraph">
            <wp:posOffset>-701040</wp:posOffset>
          </wp:positionV>
          <wp:extent cx="1835150" cy="1797050"/>
          <wp:effectExtent l="0" t="0" r="0" b="0"/>
          <wp:wrapThrough wrapText="bothSides">
            <wp:wrapPolygon edited="0">
              <wp:start x="0" y="0"/>
              <wp:lineTo x="0" y="21295"/>
              <wp:lineTo x="21301" y="21295"/>
              <wp:lineTo x="213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_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79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126"/>
      <w:gridCol w:w="2649"/>
      <w:gridCol w:w="859"/>
    </w:tblGrid>
    <w:tr w:rsidR="00F150CF" w:rsidRPr="00BC622B" w:rsidTr="0069792C">
      <w:trPr>
        <w:trHeight w:val="343"/>
      </w:trPr>
      <w:tc>
        <w:tcPr>
          <w:tcW w:w="4126" w:type="dxa"/>
        </w:tcPr>
        <w:p w:rsidR="00F150CF" w:rsidRPr="00BC622B" w:rsidRDefault="00F150CF" w:rsidP="00C477F4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spacing w:before="240"/>
          </w:pPr>
        </w:p>
      </w:tc>
      <w:tc>
        <w:tcPr>
          <w:tcW w:w="2649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  <w:vAlign w:val="center"/>
        </w:tcPr>
        <w:p w:rsidR="00F150CF" w:rsidRPr="00BC622B" w:rsidRDefault="00F150CF" w:rsidP="002A4753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</w:pPr>
        </w:p>
      </w:tc>
    </w:tr>
    <w:tr w:rsidR="00F150CF" w:rsidRPr="00BC622B" w:rsidTr="0069792C">
      <w:trPr>
        <w:trHeight w:val="181"/>
      </w:trPr>
      <w:tc>
        <w:tcPr>
          <w:tcW w:w="4126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  <w:tr w:rsidR="00F150CF" w:rsidRPr="00BC622B" w:rsidTr="0069792C">
      <w:trPr>
        <w:trHeight w:val="175"/>
      </w:trPr>
      <w:tc>
        <w:tcPr>
          <w:tcW w:w="4126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  <w:tr w:rsidR="00F150CF" w:rsidRPr="00BC622B" w:rsidTr="0069792C">
      <w:trPr>
        <w:trHeight w:val="175"/>
      </w:trPr>
      <w:tc>
        <w:tcPr>
          <w:tcW w:w="4126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</w:tbl>
  <w:p w:rsidR="00F150CF" w:rsidRDefault="002A4753" w:rsidP="00F150CF"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-1335405</wp:posOffset>
          </wp:positionV>
          <wp:extent cx="1778000" cy="1741170"/>
          <wp:effectExtent l="0" t="0" r="0" b="0"/>
          <wp:wrapThrough wrapText="bothSides">
            <wp:wrapPolygon edited="0">
              <wp:start x="0" y="0"/>
              <wp:lineTo x="0" y="21269"/>
              <wp:lineTo x="21291" y="21269"/>
              <wp:lineTo x="2129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_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74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6BE3" w:rsidRDefault="00256BE3" w:rsidP="00F15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627"/>
    <w:multiLevelType w:val="hybridMultilevel"/>
    <w:tmpl w:val="D908C156"/>
    <w:lvl w:ilvl="0" w:tplc="0FC2F18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3ED4"/>
    <w:multiLevelType w:val="multilevel"/>
    <w:tmpl w:val="095C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3"/>
    <w:rsid w:val="00062072"/>
    <w:rsid w:val="00090214"/>
    <w:rsid w:val="000B6C4F"/>
    <w:rsid w:val="000F11E0"/>
    <w:rsid w:val="001603B6"/>
    <w:rsid w:val="001C513F"/>
    <w:rsid w:val="00256BE3"/>
    <w:rsid w:val="002A4753"/>
    <w:rsid w:val="002F34B6"/>
    <w:rsid w:val="003236BE"/>
    <w:rsid w:val="00355D8D"/>
    <w:rsid w:val="0038327A"/>
    <w:rsid w:val="0039515C"/>
    <w:rsid w:val="003B4962"/>
    <w:rsid w:val="003D1AD4"/>
    <w:rsid w:val="00405864"/>
    <w:rsid w:val="00423DC0"/>
    <w:rsid w:val="0044202D"/>
    <w:rsid w:val="004C23A5"/>
    <w:rsid w:val="004D58C9"/>
    <w:rsid w:val="004E31AC"/>
    <w:rsid w:val="004F6DD3"/>
    <w:rsid w:val="00514B1F"/>
    <w:rsid w:val="0052527C"/>
    <w:rsid w:val="005500C6"/>
    <w:rsid w:val="00560497"/>
    <w:rsid w:val="00586C57"/>
    <w:rsid w:val="0069792C"/>
    <w:rsid w:val="00772589"/>
    <w:rsid w:val="008055ED"/>
    <w:rsid w:val="00810DBD"/>
    <w:rsid w:val="00830355"/>
    <w:rsid w:val="0088327E"/>
    <w:rsid w:val="008D7DC9"/>
    <w:rsid w:val="008E6863"/>
    <w:rsid w:val="00942406"/>
    <w:rsid w:val="00AC0D35"/>
    <w:rsid w:val="00AF7037"/>
    <w:rsid w:val="00B25229"/>
    <w:rsid w:val="00B40148"/>
    <w:rsid w:val="00BB4CE6"/>
    <w:rsid w:val="00C2607C"/>
    <w:rsid w:val="00C2624E"/>
    <w:rsid w:val="00C477F4"/>
    <w:rsid w:val="00C61BDF"/>
    <w:rsid w:val="00C77C06"/>
    <w:rsid w:val="00E400A6"/>
    <w:rsid w:val="00E44CFD"/>
    <w:rsid w:val="00E56162"/>
    <w:rsid w:val="00E976B0"/>
    <w:rsid w:val="00F150CF"/>
    <w:rsid w:val="00F2597D"/>
    <w:rsid w:val="00F62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C8BCF414-E927-4145-8BF8-18BD0DD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863"/>
    <w:pPr>
      <w:spacing w:after="200" w:line="276" w:lineRule="auto"/>
    </w:pPr>
    <w:rPr>
      <w:rFonts w:ascii="Calibri" w:eastAsia="Calibri" w:hAnsi="Calibri" w:cs="Calibri"/>
      <w:sz w:val="22"/>
      <w:szCs w:val="22"/>
      <w:lang w:val="fi-FI"/>
    </w:rPr>
  </w:style>
  <w:style w:type="paragraph" w:styleId="Heading1">
    <w:name w:val="heading 1"/>
    <w:basedOn w:val="Normal"/>
    <w:next w:val="Normal"/>
    <w:link w:val="Heading1Char"/>
    <w:qFormat/>
    <w:rsid w:val="00E40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0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40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40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E400A6"/>
    <w:rPr>
      <w:b/>
      <w:bCs/>
    </w:rPr>
  </w:style>
  <w:style w:type="character" w:styleId="IntenseReference">
    <w:name w:val="Intense Reference"/>
    <w:basedOn w:val="DefaultParagraphFont"/>
    <w:uiPriority w:val="68"/>
    <w:qFormat/>
    <w:rsid w:val="00E400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72"/>
    <w:qFormat/>
    <w:rsid w:val="000B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HCR template</vt:lpstr>
      <vt:lpstr>HCR template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 template</dc:title>
  <dc:subject/>
  <dc:creator>Ilola Taru</dc:creator>
  <cp:keywords/>
  <dc:description/>
  <cp:lastModifiedBy>Ilola Taru</cp:lastModifiedBy>
  <cp:revision>2</cp:revision>
  <cp:lastPrinted>2009-10-01T07:21:00Z</cp:lastPrinted>
  <dcterms:created xsi:type="dcterms:W3CDTF">2020-11-18T20:02:00Z</dcterms:created>
  <dcterms:modified xsi:type="dcterms:W3CDTF">2020-11-18T20:02:00Z</dcterms:modified>
</cp:coreProperties>
</file>