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74" w:rsidRDefault="00931674" w:rsidP="00931674">
      <w:pPr>
        <w:pStyle w:val="Rubrik1"/>
      </w:pPr>
      <w:bookmarkStart w:id="0" w:name="_GoBack"/>
      <w:bookmarkEnd w:id="0"/>
      <w:r>
        <w:t>TET-sopimus</w:t>
      </w:r>
    </w:p>
    <w:p w:rsidR="00931674" w:rsidRPr="00931674" w:rsidRDefault="00931674" w:rsidP="009316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697"/>
        <w:gridCol w:w="1694"/>
        <w:gridCol w:w="1418"/>
        <w:gridCol w:w="990"/>
        <w:gridCol w:w="149"/>
        <w:gridCol w:w="3172"/>
      </w:tblGrid>
      <w:tr w:rsidR="00F75E70" w:rsidRPr="005D1655" w:rsidTr="005D165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70" w:rsidRPr="005D1655" w:rsidRDefault="00487275" w:rsidP="0038480F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TET-jakson</w:t>
            </w:r>
            <w:r w:rsidR="00F75E70" w:rsidRPr="005D1655">
              <w:rPr>
                <w:rFonts w:cs="Arial"/>
                <w:sz w:val="24"/>
                <w:szCs w:val="24"/>
              </w:rPr>
              <w:t xml:space="preserve"> ajankohta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70" w:rsidRPr="005D1655" w:rsidRDefault="00FC098D" w:rsidP="00BF4B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</w:t>
            </w:r>
            <w:r w:rsidR="00BF4B72">
              <w:rPr>
                <w:rFonts w:cs="Arial"/>
                <w:b/>
                <w:sz w:val="24"/>
                <w:szCs w:val="24"/>
              </w:rPr>
              <w:t>04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.20</w:t>
            </w:r>
            <w:r>
              <w:rPr>
                <w:rFonts w:cs="Arial"/>
                <w:b/>
                <w:sz w:val="24"/>
                <w:szCs w:val="24"/>
              </w:rPr>
              <w:t>22</w:t>
            </w:r>
            <w:r w:rsidR="008A75F9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 xml:space="preserve">- </w:t>
            </w:r>
            <w:r>
              <w:rPr>
                <w:rFonts w:cs="Arial"/>
                <w:b/>
                <w:sz w:val="24"/>
                <w:szCs w:val="24"/>
              </w:rPr>
              <w:t>14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</w:t>
            </w:r>
            <w:r w:rsidR="00BF4B72">
              <w:rPr>
                <w:rFonts w:cs="Arial"/>
                <w:b/>
                <w:sz w:val="24"/>
                <w:szCs w:val="24"/>
              </w:rPr>
              <w:t>04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.20</w:t>
            </w:r>
            <w:r>
              <w:rPr>
                <w:rFonts w:cs="Arial"/>
                <w:b/>
                <w:sz w:val="24"/>
                <w:szCs w:val="24"/>
              </w:rPr>
              <w:t>22</w:t>
            </w:r>
          </w:p>
        </w:tc>
      </w:tr>
      <w:tr w:rsidR="004B1170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Koulu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170" w:rsidRPr="005D1655" w:rsidRDefault="004B1170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S:t Olofsskolan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0D3964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64" w:rsidRPr="005D1655" w:rsidRDefault="00E54F76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Oppilaanohjaaja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964" w:rsidRPr="005D1655" w:rsidRDefault="000D3964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Kim Johansson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964" w:rsidRPr="005D1655" w:rsidRDefault="000D3964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" w:name="Teksti3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044-907 46 98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2928B7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B7" w:rsidRPr="005D1655" w:rsidRDefault="002928B7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8B7" w:rsidRPr="005D1655" w:rsidRDefault="002928B7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Luostarinkatu 11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"/>
            <w:r w:rsidR="00415332">
              <w:rPr>
                <w:rFonts w:cs="Arial"/>
                <w:b/>
                <w:sz w:val="24"/>
                <w:szCs w:val="24"/>
              </w:rPr>
              <w:t>, 20700 Turku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kim.johansson@turku.fi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B26FB0" w:rsidRPr="005D1655" w:rsidTr="005D1655">
        <w:tc>
          <w:tcPr>
            <w:tcW w:w="5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Oppilas tai huoltaja täyttää</w:t>
            </w:r>
            <w:r w:rsidRPr="005D1655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color w:val="A6A6A6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Luokka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  <w:r w:rsidRPr="005D1655">
              <w:rPr>
                <w:rFonts w:cs="Arial"/>
                <w:sz w:val="24"/>
                <w:szCs w:val="24"/>
              </w:rPr>
              <w:tab/>
            </w:r>
          </w:p>
        </w:tc>
      </w:tr>
      <w:tr w:rsidR="00A027C9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Oppilas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B26FB0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6" w:name="Teksti30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Huoltaja</w:t>
            </w:r>
          </w:p>
        </w:tc>
        <w:tc>
          <w:tcPr>
            <w:tcW w:w="4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7" w:name="Teksti29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 (huoltaja)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0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F0F" w:rsidRPr="005D1655" w:rsidRDefault="008D5F0F" w:rsidP="0051146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 täyttää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TET-paikka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Vastuuhenkilö</w:t>
            </w:r>
          </w:p>
        </w:tc>
        <w:tc>
          <w:tcPr>
            <w:tcW w:w="50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8" w:name="Teksti28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E378A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Koti</w:t>
            </w:r>
            <w:r w:rsidR="008D5F0F" w:rsidRPr="005D1655">
              <w:rPr>
                <w:rFonts w:cs="Arial"/>
                <w:sz w:val="24"/>
                <w:szCs w:val="24"/>
              </w:rPr>
              <w:t>sivu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Työaika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 xml:space="preserve">klo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-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(6h/ päivä)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Työvaatteet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TET-tehtävät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F511C" w:rsidRPr="005D1655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Muuta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12912">
              <w:rPr>
                <w:rFonts w:cs="Arial"/>
                <w:sz w:val="20"/>
                <w:szCs w:val="20"/>
              </w:rPr>
            </w:r>
            <w:r w:rsidR="00112912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5D1655">
              <w:rPr>
                <w:rFonts w:cs="Arial"/>
                <w:sz w:val="20"/>
                <w:szCs w:val="20"/>
              </w:rPr>
              <w:t xml:space="preserve"> Koulun edustaja voi tulla</w:t>
            </w:r>
            <w:r w:rsidR="00AA39B6" w:rsidRPr="005D1655">
              <w:rPr>
                <w:rFonts w:cs="Arial"/>
                <w:sz w:val="20"/>
                <w:szCs w:val="20"/>
              </w:rPr>
              <w:t xml:space="preserve"> käymään TET-paikalla TET-jakson</w:t>
            </w:r>
            <w:r w:rsidRPr="005D1655">
              <w:rPr>
                <w:rFonts w:cs="Arial"/>
                <w:sz w:val="20"/>
                <w:szCs w:val="20"/>
              </w:rPr>
              <w:t xml:space="preserve"> aikana. Koulu sopii ajankohdan erikseen.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543740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12912">
              <w:rPr>
                <w:rFonts w:cs="Arial"/>
                <w:sz w:val="20"/>
                <w:szCs w:val="20"/>
              </w:rPr>
            </w:r>
            <w:r w:rsidR="00112912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Yrityksen yhteystiedot voi lisätä TET-paikkaa etsiville tarkoitettuun linkkilistaan. Linkkilista löytyy internetissä osoitteessa www.turku.fi/tet-tori. 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12912">
              <w:rPr>
                <w:rFonts w:cs="Arial"/>
                <w:sz w:val="20"/>
                <w:szCs w:val="20"/>
              </w:rPr>
            </w:r>
            <w:r w:rsidR="00112912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Oppilas saa kuvata TET-raporttia varten TET-paikalla</w:t>
            </w:r>
          </w:p>
        </w:tc>
      </w:tr>
      <w:tr w:rsidR="004C0DD5" w:rsidRPr="005D1655" w:rsidTr="005D1655">
        <w:tc>
          <w:tcPr>
            <w:tcW w:w="103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DD5" w:rsidRPr="005D1655" w:rsidRDefault="004C0DD5" w:rsidP="008F511C">
            <w:pPr>
              <w:rPr>
                <w:rFonts w:cs="Arial"/>
                <w:b/>
                <w:sz w:val="20"/>
                <w:szCs w:val="20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 xml:space="preserve"> ja </w:t>
            </w:r>
            <w:r w:rsidRPr="005D1655">
              <w:rPr>
                <w:rFonts w:cs="Arial"/>
                <w:b/>
                <w:sz w:val="24"/>
                <w:szCs w:val="24"/>
              </w:rPr>
              <w:t>huol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>taja</w:t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täyttävät</w:t>
            </w:r>
          </w:p>
        </w:tc>
      </w:tr>
      <w:tr w:rsidR="008F511C" w:rsidRPr="005D1655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Ruokailu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12912">
              <w:rPr>
                <w:rFonts w:cs="Arial"/>
                <w:sz w:val="20"/>
                <w:szCs w:val="20"/>
              </w:rPr>
            </w:r>
            <w:r w:rsidR="00112912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TET-paikka tarjoaa lounaan</w:t>
            </w:r>
            <w:r w:rsidR="002E668E" w:rsidRPr="005D1655">
              <w:rPr>
                <w:rFonts w:cs="Arial"/>
                <w:sz w:val="20"/>
                <w:szCs w:val="20"/>
              </w:rPr>
              <w:t xml:space="preserve"> (TET-paikan </w:t>
            </w:r>
            <w:r w:rsidR="00F75E70" w:rsidRPr="005D1655">
              <w:rPr>
                <w:rFonts w:cs="Arial"/>
                <w:sz w:val="20"/>
                <w:szCs w:val="20"/>
              </w:rPr>
              <w:t>vastuuhenkilö täyttää)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12912">
              <w:rPr>
                <w:rFonts w:cs="Arial"/>
                <w:sz w:val="20"/>
                <w:szCs w:val="20"/>
              </w:rPr>
            </w:r>
            <w:r w:rsidR="00112912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Turun kaupungin koulussa. Missä? </w:t>
            </w: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Pr="005D16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1655">
              <w:rPr>
                <w:rFonts w:cs="Arial"/>
                <w:sz w:val="20"/>
                <w:szCs w:val="20"/>
              </w:rPr>
            </w:r>
            <w:r w:rsidRPr="005D165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="00F75E70" w:rsidRPr="005D165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12912">
              <w:rPr>
                <w:rFonts w:cs="Arial"/>
                <w:sz w:val="20"/>
                <w:szCs w:val="20"/>
              </w:rPr>
            </w:r>
            <w:r w:rsidR="00112912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omakustanteisesti</w:t>
            </w:r>
            <w:r w:rsidR="00364144" w:rsidRPr="005D1655">
              <w:rPr>
                <w:rFonts w:cs="Arial"/>
                <w:sz w:val="20"/>
                <w:szCs w:val="20"/>
              </w:rPr>
              <w:t xml:space="preserve"> (h</w:t>
            </w:r>
            <w:r w:rsidR="00F75E70" w:rsidRPr="005D1655">
              <w:rPr>
                <w:rFonts w:cs="Arial"/>
                <w:sz w:val="20"/>
                <w:szCs w:val="20"/>
              </w:rPr>
              <w:t>uoltaja täyttää)</w:t>
            </w:r>
          </w:p>
        </w:tc>
      </w:tr>
      <w:tr w:rsidR="00392859" w:rsidRPr="005D1655" w:rsidTr="005D1655">
        <w:tc>
          <w:tcPr>
            <w:tcW w:w="1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674" w:rsidRPr="005D1655" w:rsidRDefault="00931674" w:rsidP="00FA70B8">
            <w:pPr>
              <w:rPr>
                <w:rFonts w:cs="Arial"/>
                <w:b/>
                <w:sz w:val="24"/>
                <w:szCs w:val="24"/>
              </w:rPr>
            </w:pPr>
          </w:p>
          <w:p w:rsidR="003C7648" w:rsidRPr="005D1655" w:rsidRDefault="00392859" w:rsidP="00AA39B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Olen tutustunut TET-ohje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>e</w:t>
            </w:r>
            <w:r w:rsidR="00AA39B6" w:rsidRPr="005D1655">
              <w:rPr>
                <w:rFonts w:cs="Arial"/>
                <w:b/>
                <w:sz w:val="24"/>
                <w:szCs w:val="24"/>
              </w:rPr>
              <w:t>see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 xml:space="preserve">n ja sitoudun noudattamaan </w:t>
            </w:r>
            <w:r w:rsidRPr="005D1655">
              <w:rPr>
                <w:rFonts w:cs="Arial"/>
                <w:b/>
                <w:sz w:val="24"/>
                <w:szCs w:val="24"/>
              </w:rPr>
              <w:t>ohjeistusta</w:t>
            </w:r>
            <w:r w:rsidR="003C7648" w:rsidRPr="005D1655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3C7648" w:rsidRPr="005D1655" w:rsidTr="005D1655">
        <w:trPr>
          <w:trHeight w:val="283"/>
        </w:trPr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648" w:rsidRPr="005D1655" w:rsidRDefault="003C7648" w:rsidP="003C76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648" w:rsidRPr="005D1655" w:rsidRDefault="003C7648" w:rsidP="00D8561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Allekirjoitus</w:t>
            </w:r>
          </w:p>
        </w:tc>
      </w:tr>
      <w:tr w:rsidR="00392859" w:rsidRPr="005D1655" w:rsidTr="005D1655">
        <w:trPr>
          <w:trHeight w:val="454"/>
        </w:trPr>
        <w:tc>
          <w:tcPr>
            <w:tcW w:w="44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="00A02081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02081"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Oppilas</w:t>
            </w:r>
          </w:p>
          <w:p w:rsidR="00392859" w:rsidRPr="005D1655" w:rsidRDefault="00392859" w:rsidP="00A0208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92859" w:rsidRPr="005D1655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 xml:space="preserve">TET-paikan vastuuhenkilö </w:t>
            </w:r>
          </w:p>
          <w:p w:rsidR="00392859" w:rsidRPr="005D1655" w:rsidRDefault="00392859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C7648" w:rsidRPr="005D1655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Huoltaja</w:t>
            </w:r>
          </w:p>
          <w:p w:rsidR="003C7648" w:rsidRPr="005D1655" w:rsidRDefault="003C7648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</w:tbl>
    <w:p w:rsidR="00931674" w:rsidRDefault="008D5F0F" w:rsidP="00931674">
      <w:pPr>
        <w:rPr>
          <w:rFonts w:cs="Arial"/>
          <w:sz w:val="24"/>
          <w:szCs w:val="24"/>
          <w:lang w:eastAsia="fi-FI"/>
        </w:rPr>
      </w:pPr>
      <w:r>
        <w:rPr>
          <w:rFonts w:cs="Arial"/>
          <w:sz w:val="24"/>
          <w:szCs w:val="24"/>
        </w:rPr>
        <w:t>Opp</w:t>
      </w:r>
      <w:r w:rsidR="00EC1331" w:rsidRPr="00F569FD">
        <w:rPr>
          <w:rFonts w:cs="Arial"/>
          <w:sz w:val="24"/>
          <w:szCs w:val="24"/>
        </w:rPr>
        <w:t xml:space="preserve">ilas palauttaa lomakkeen koululle viimeistään </w:t>
      </w:r>
      <w:r w:rsidR="00397798">
        <w:rPr>
          <w:rFonts w:cs="Arial"/>
          <w:sz w:val="24"/>
          <w:szCs w:val="24"/>
        </w:rPr>
        <w:t>2</w:t>
      </w:r>
      <w:r w:rsidR="00FC098D">
        <w:rPr>
          <w:rFonts w:cs="Arial"/>
          <w:sz w:val="24"/>
          <w:szCs w:val="24"/>
        </w:rPr>
        <w:t>8</w:t>
      </w:r>
      <w:r w:rsidR="00EC1331" w:rsidRPr="00F569FD">
        <w:rPr>
          <w:rFonts w:cs="Arial"/>
          <w:sz w:val="24"/>
          <w:szCs w:val="24"/>
        </w:rPr>
        <w:t>.</w:t>
      </w:r>
      <w:r w:rsidR="00BF4B72">
        <w:rPr>
          <w:rFonts w:cs="Arial"/>
          <w:sz w:val="24"/>
          <w:szCs w:val="24"/>
        </w:rPr>
        <w:t>03</w:t>
      </w:r>
      <w:r w:rsidR="00ED49B4">
        <w:rPr>
          <w:rFonts w:cs="Arial"/>
          <w:sz w:val="24"/>
          <w:szCs w:val="24"/>
        </w:rPr>
        <w:t>.</w:t>
      </w:r>
      <w:r w:rsidR="00C01A03" w:rsidRPr="00F569FD">
        <w:rPr>
          <w:rFonts w:cs="Arial"/>
          <w:sz w:val="24"/>
          <w:szCs w:val="24"/>
        </w:rPr>
        <w:t xml:space="preserve"> 20</w:t>
      </w:r>
      <w:r w:rsidR="00FC098D">
        <w:rPr>
          <w:rFonts w:cs="Arial"/>
          <w:sz w:val="24"/>
          <w:szCs w:val="24"/>
        </w:rPr>
        <w:t>22</w:t>
      </w:r>
      <w:r w:rsidR="00C01A03" w:rsidRPr="00F569FD">
        <w:rPr>
          <w:rFonts w:cs="Arial"/>
          <w:sz w:val="24"/>
          <w:szCs w:val="24"/>
        </w:rPr>
        <w:t xml:space="preserve">. </w:t>
      </w:r>
      <w:r w:rsidR="00C01A03" w:rsidRPr="00931674">
        <w:rPr>
          <w:rFonts w:cs="Arial"/>
          <w:sz w:val="24"/>
          <w:szCs w:val="24"/>
        </w:rPr>
        <w:t>Muut osapuolet kopioivat tarvitsemansa tiedot.</w:t>
      </w:r>
      <w:r w:rsidR="00931674" w:rsidRPr="00931674">
        <w:rPr>
          <w:rFonts w:cs="Arial"/>
          <w:sz w:val="24"/>
          <w:szCs w:val="24"/>
          <w:lang w:eastAsia="fi-FI"/>
        </w:rPr>
        <w:t xml:space="preserve"> </w:t>
      </w:r>
    </w:p>
    <w:p w:rsidR="00931674" w:rsidRPr="00AA39B6" w:rsidRDefault="00AA39B6" w:rsidP="00AA39B6">
      <w:pPr>
        <w:pStyle w:val="Rubrik1"/>
      </w:pPr>
      <w:r>
        <w:lastRenderedPageBreak/>
        <w:t>TET-ohje</w:t>
      </w:r>
    </w:p>
    <w:p w:rsidR="00931674" w:rsidRDefault="00931674" w:rsidP="00931674">
      <w:pPr>
        <w:widowControl w:val="0"/>
        <w:rPr>
          <w:rFonts w:eastAsia="Times New Roman" w:cs="Arial"/>
          <w:sz w:val="20"/>
          <w:szCs w:val="20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TET-jakson ajankohta: </w:t>
      </w:r>
      <w:r w:rsidR="00FC098D">
        <w:rPr>
          <w:rFonts w:eastAsia="Times New Roman" w:cs="Arial"/>
          <w:sz w:val="18"/>
          <w:szCs w:val="18"/>
          <w:u w:val="single"/>
          <w:lang w:eastAsia="fi-FI"/>
        </w:rPr>
        <w:t>11</w:t>
      </w:r>
      <w:r w:rsidRPr="00931674">
        <w:rPr>
          <w:rFonts w:eastAsia="Times New Roman" w:cs="Arial"/>
          <w:sz w:val="18"/>
          <w:szCs w:val="18"/>
          <w:lang w:eastAsia="fi-FI"/>
        </w:rPr>
        <w:t>.</w:t>
      </w:r>
      <w:r w:rsidR="00BF4B72">
        <w:rPr>
          <w:rFonts w:eastAsia="Times New Roman" w:cs="Arial"/>
          <w:sz w:val="18"/>
          <w:szCs w:val="18"/>
          <w:u w:val="single"/>
          <w:lang w:eastAsia="fi-FI"/>
        </w:rPr>
        <w:t>04</w:t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="00FC098D">
        <w:rPr>
          <w:rFonts w:eastAsia="Times New Roman" w:cs="Arial"/>
          <w:sz w:val="18"/>
          <w:szCs w:val="18"/>
          <w:u w:val="single"/>
          <w:lang w:eastAsia="fi-FI"/>
        </w:rPr>
        <w:t>22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 - </w:t>
      </w:r>
      <w:r w:rsidR="00FC098D">
        <w:rPr>
          <w:rFonts w:eastAsia="Times New Roman" w:cs="Arial"/>
          <w:sz w:val="18"/>
          <w:szCs w:val="18"/>
          <w:u w:val="single"/>
          <w:lang w:eastAsia="fi-FI"/>
        </w:rPr>
        <w:t>14</w:t>
      </w:r>
      <w:r w:rsidRPr="00931674">
        <w:rPr>
          <w:rFonts w:eastAsia="Times New Roman" w:cs="Arial"/>
          <w:sz w:val="18"/>
          <w:szCs w:val="18"/>
          <w:lang w:eastAsia="fi-FI"/>
        </w:rPr>
        <w:t>.</w:t>
      </w:r>
      <w:r w:rsidR="00BF4B72">
        <w:rPr>
          <w:rFonts w:eastAsia="Times New Roman" w:cs="Arial"/>
          <w:sz w:val="18"/>
          <w:szCs w:val="18"/>
          <w:u w:val="single"/>
          <w:lang w:eastAsia="fi-FI"/>
        </w:rPr>
        <w:t>04</w:t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="00FC098D">
        <w:rPr>
          <w:rFonts w:eastAsia="Times New Roman" w:cs="Arial"/>
          <w:sz w:val="18"/>
          <w:szCs w:val="18"/>
          <w:u w:val="single"/>
          <w:lang w:eastAsia="fi-FI"/>
        </w:rPr>
        <w:t>22</w:t>
      </w:r>
    </w:p>
    <w:p w:rsidR="00931674" w:rsidRPr="00931674" w:rsidRDefault="00931674" w:rsidP="00931674">
      <w:pPr>
        <w:widowControl w:val="0"/>
        <w:rPr>
          <w:rFonts w:eastAsia="Times New Roman" w:cs="Arial"/>
          <w:b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TET-jaksolla noudatetaan tätä ohjeistusta ja voimassa olevaa Suomen lakia ja asetusta nuorista työtekijöistä (ks.www.finlex.fi). 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Työelämään tutustumisen (TET) tavoitteena on, että oppilas tutustuu TET-jakson aikana ohjatusti yrityksen ja työyhteisön toimintaan. Tutustuminen voi pitää sisällään esimerkiksi ammattilaisen haastattelua, työntekijän varjostamista ja työtehtäviä TET-paikan eri työtehtävissä. Varjostaminen tarkoittaa sitä, että oppilas seuraa todellista työtilannetta. Toivottavaa siis olisi, että oppilaalle muodostuisi moni-ilmeinen kuva TET-paikasta ja sen eri työtehtävistä.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2E668E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>
        <w:rPr>
          <w:rFonts w:eastAsia="Times New Roman" w:cs="Arial"/>
          <w:sz w:val="18"/>
          <w:szCs w:val="18"/>
          <w:lang w:eastAsia="fi-FI"/>
        </w:rPr>
        <w:t>TET-jakson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aikana oppilas kerää tietoa TET-paikan amma</w:t>
      </w:r>
      <w:r>
        <w:rPr>
          <w:rFonts w:eastAsia="Times New Roman" w:cs="Arial"/>
          <w:sz w:val="18"/>
          <w:szCs w:val="18"/>
          <w:lang w:eastAsia="fi-FI"/>
        </w:rPr>
        <w:t>teista ja toimialasta. TET-jakso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>n jälkeen oppilas toimittaa TET-raportin ja</w:t>
      </w:r>
      <w:r>
        <w:rPr>
          <w:rFonts w:eastAsia="Times New Roman" w:cs="Arial"/>
          <w:sz w:val="18"/>
          <w:szCs w:val="18"/>
          <w:lang w:eastAsia="fi-FI"/>
        </w:rPr>
        <w:t xml:space="preserve"> arviointilomakkeen TET-jaksosta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oppilaanohjaajalle. Oppilas tarvitsee näiden tehtävien tekemiseen apua ja tähän tulisi varau</w:t>
      </w:r>
      <w:r>
        <w:rPr>
          <w:rFonts w:eastAsia="Times New Roman" w:cs="Arial"/>
          <w:sz w:val="18"/>
          <w:szCs w:val="18"/>
          <w:lang w:eastAsia="fi-FI"/>
        </w:rPr>
        <w:t>tua TET-jaksoa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suunniteltaessa. </w:t>
      </w:r>
    </w:p>
    <w:p w:rsidR="00931674" w:rsidRPr="00931674" w:rsidRDefault="00931674" w:rsidP="00AA39B6">
      <w:pPr>
        <w:pStyle w:val="Rubrik2"/>
        <w:rPr>
          <w:lang w:eastAsia="fi-FI"/>
        </w:rPr>
      </w:pPr>
    </w:p>
    <w:p w:rsidR="00931674" w:rsidRPr="00931674" w:rsidRDefault="00931674" w:rsidP="00AA39B6">
      <w:pPr>
        <w:pStyle w:val="Rubrik2"/>
        <w:rPr>
          <w:lang w:eastAsia="fi-FI"/>
        </w:rPr>
      </w:pPr>
      <w:r w:rsidRPr="00931674">
        <w:rPr>
          <w:lang w:eastAsia="fi-FI"/>
        </w:rPr>
        <w:t>Toimintaohjeet TET-jaksolle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Oppilas ei ole työsuhteessa työnantajaan.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 on koulun opetussuunnitelmaan merkittyä toimintaa, joten ensisijassa noudatetaan koulun toimintaa sääteleviä normeja.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TET-harjoittelusta vastaa työpaikalla nimetty vastuuhenkilö ja koululla oppilaanohjaaja.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Vastuuhenkilö työpaikalla</w:t>
      </w:r>
    </w:p>
    <w:p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vastaanottaa oppilaan ja antaa loppupalautteen (TET-arviointilo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make),</w:t>
      </w:r>
    </w:p>
    <w:p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antaa työturvallisuusohjeet ja </w:t>
      </w:r>
    </w:p>
    <w:p w:rsidR="00931674" w:rsidRPr="00AA39B6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vastaa, että oppilas saa monipuolisen</w:t>
      </w:r>
      <w:r w:rsidR="009D3C02">
        <w:rPr>
          <w:rFonts w:eastAsia="Times New Roman" w:cs="Arial"/>
          <w:sz w:val="18"/>
          <w:szCs w:val="18"/>
          <w:lang w:eastAsia="fi-FI"/>
        </w:rPr>
        <w:t xml:space="preserve"> kuvan alasta ja siitä, että 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TET-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tehtävät 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ovat vaihtelevia ja mielekkäitä,</w:t>
      </w:r>
    </w:p>
    <w:p w:rsidR="00AA39B6" w:rsidRPr="00931674" w:rsidRDefault="00AA39B6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AA39B6">
        <w:rPr>
          <w:rFonts w:eastAsia="Times New Roman" w:cs="Arial"/>
          <w:sz w:val="18"/>
          <w:szCs w:val="18"/>
          <w:lang w:eastAsia="fi-FI"/>
        </w:rPr>
        <w:t>auttaa o</w:t>
      </w:r>
      <w:r w:rsidR="009D3C02">
        <w:rPr>
          <w:rFonts w:eastAsia="Times New Roman" w:cs="Arial"/>
          <w:sz w:val="18"/>
          <w:szCs w:val="18"/>
          <w:lang w:eastAsia="fi-FI"/>
        </w:rPr>
        <w:t>ppilasta kokoamaan TET-raportin</w:t>
      </w:r>
      <w:r w:rsidRPr="00AA39B6">
        <w:rPr>
          <w:rFonts w:eastAsia="Times New Roman" w:cs="Arial"/>
          <w:sz w:val="18"/>
          <w:szCs w:val="18"/>
          <w:lang w:eastAsia="fi-FI"/>
        </w:rPr>
        <w:t>.</w:t>
      </w:r>
    </w:p>
    <w:p w:rsidR="00931674" w:rsidRPr="00AA39B6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Oppilaan päivittäinen työaika on 6 tuntia. Lähtökohtana on, että TET-päivä sijoittuu klo 8-16 väliin. Jos ajankohdasta poiketaan, on noudatettava lakia nuorista työntekijöistä.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Jos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 xml:space="preserve"> oppilas joutuu olemaan pois TET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-jaksolta, oppilas ilmoittaa poissaolostaan välittömästi TET-paikan vastuuhenkilölle. Jos poissaolo kestää yli kaksi päivää, on siitä ilmoitettava välittömästi myös oppilaanohjaajalle. Sairauspoissaolojen lisäksi oppilaalla voi olla </w:t>
      </w:r>
      <w:r w:rsidR="00AA39B6">
        <w:rPr>
          <w:rFonts w:eastAsia="Times New Roman" w:cs="Arial"/>
          <w:sz w:val="18"/>
          <w:szCs w:val="18"/>
          <w:lang w:eastAsia="fi-FI"/>
        </w:rPr>
        <w:t xml:space="preserve">TET-jakson aikana 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esim. koulun edustustehtäviä. </w:t>
      </w:r>
      <w:r w:rsidR="00AA39B6">
        <w:rPr>
          <w:rFonts w:eastAsia="Times New Roman" w:cs="Arial"/>
          <w:sz w:val="18"/>
          <w:szCs w:val="18"/>
          <w:lang w:eastAsia="fi-FI"/>
        </w:rPr>
        <w:t>Oppilaan tulee ilmoittaa niistä hyvissä ajoin TET-paikallle.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On toivottavaa, että työnantaja voi tarjota oppilaalle maksuttoman aterian. Oppilas voi ruokailla myös Turun kaupungin koulussa.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Oppilaat on vakuutettu työaikana sekä kod</w:t>
      </w:r>
      <w:r w:rsidR="002E668E">
        <w:rPr>
          <w:rFonts w:eastAsia="Times New Roman" w:cs="Arial"/>
          <w:sz w:val="18"/>
          <w:szCs w:val="18"/>
          <w:lang w:eastAsia="fi-FI"/>
        </w:rPr>
        <w:t>in/majapaikan ja TET-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paikan välisillä matkoilla tapaturmalain ja opiskelutapahtuman korvaamisasetuksen mukaisesti.  Tapaturman sattuessa noudatetaan Turun kaupungin antamia ohjeita (ks. http://www.turku.fi/perusopetus).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Turun kaupunki ei ole vakuuttanut oppilaita toisen omaisuuteen kohdistuvan vahingon varalta (ks. http://www.turku.fi/perusopetus). Tällaisen vahingon sattuessa kyseeseen tulevat mahdollisesti oppilaiden ja työnantajien ottamat vakuutukset. Mikäli oppilas tahallisesti laiminlyö annettuja ohjeita, on hän itse korvausvelvollinen.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 sitoutuu kustantamaan tästä aiheutuvat erilliset kulut ja järjestelyt (esim. matkat ja majoitus).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huoltajan on syytä ottaa hänelle matkavakuutus. Matka TET-paikkakunnalle sekä kaikki muu toiminta TET-harjoittelun ulkopuolella katsotaan tapahtuneeksi vapaa-ajalla, jolloin koulutyöhön liittyvät vakuutukset eivät ole voimassa.  </w:t>
      </w:r>
      <w:r w:rsidR="002E668E">
        <w:rPr>
          <w:rFonts w:eastAsia="Times New Roman" w:cs="Arial"/>
          <w:sz w:val="18"/>
          <w:szCs w:val="18"/>
          <w:lang w:eastAsia="fi-FI"/>
        </w:rPr>
        <w:t>Jos TET-jakso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 suoritetaan Suomen rajojen ulkopuolella EU:n alueella, oppilaalle on syytä hankkia </w:t>
      </w:r>
      <w:bookmarkStart w:id="11" w:name="content"/>
      <w:bookmarkEnd w:id="11"/>
      <w:r w:rsidRPr="00931674">
        <w:rPr>
          <w:rFonts w:eastAsia="Times New Roman" w:cs="Arial"/>
          <w:sz w:val="18"/>
          <w:szCs w:val="18"/>
          <w:lang w:eastAsia="fi-FI"/>
        </w:rPr>
        <w:t>eurooppalainen sairaanhoitokortti (ks. www.kela.fi).</w:t>
      </w:r>
    </w:p>
    <w:p w:rsidR="00931674" w:rsidRPr="00931674" w:rsidRDefault="00931674" w:rsidP="00931674">
      <w:pPr>
        <w:widowControl w:val="0"/>
        <w:rPr>
          <w:rFonts w:eastAsia="Times New Roman" w:cs="Arial"/>
          <w:color w:val="FF0000"/>
          <w:sz w:val="20"/>
          <w:szCs w:val="20"/>
          <w:lang w:eastAsia="fi-FI"/>
        </w:rPr>
      </w:pPr>
    </w:p>
    <w:p w:rsidR="00931674" w:rsidRPr="00931674" w:rsidRDefault="00931674" w:rsidP="00AA39B6">
      <w:pPr>
        <w:pStyle w:val="Rubrik2"/>
        <w:rPr>
          <w:lang w:eastAsia="fi-FI"/>
        </w:rPr>
      </w:pPr>
      <w:r w:rsidRPr="00931674">
        <w:rPr>
          <w:lang w:eastAsia="fi-FI"/>
        </w:rPr>
        <w:t>Säädöksiä nuoresta työntekijästä (ks. www.finlex.fi)</w:t>
      </w:r>
    </w:p>
    <w:p w:rsidR="00931674" w:rsidRPr="00931674" w:rsidRDefault="00931674" w:rsidP="00931674">
      <w:pPr>
        <w:widowControl w:val="0"/>
        <w:rPr>
          <w:rFonts w:eastAsia="Times New Roman" w:cs="Arial"/>
          <w:b/>
          <w:sz w:val="20"/>
          <w:szCs w:val="20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 xml:space="preserve">Alle 18-vuotiailta ovat kiellettyjä 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työt, joissa esiintyy nuoren työntekijän ikään ja kokemukseen nähden liiallista rasitusta, huomattavaa vastuuta omasta tai toisten turvallisuudesta, huomattavaa taloudellista vastuuta tai erityisiä vaaroja, joita nuoret eivät kykene tunnistamaan tai välttämään;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yksintyöskentely silloin, kun siihen liittyy ilmeinen tapaturman tai väkivallan vaara;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psykiatristen potilaiden ja psyykkisesti tai sosiaalisesti häiriintyneiden hoito ja huolto;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kuolleiden käsittely ja kuljetus;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teurastus;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sukellus;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haitallisesti myrkyllisille aineille tai syöpää, perinnöllisiä perimävaurioita taikka sikiövaurioita aiheuttaville aineille tai aineille, jotka jollakin muulla tavalla voivat vaikuttaa ihmisen terveyteen pysyvästi;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palo- ja räjähdysvaarallisten aineiden ja erittäin helposti syttyvien nesteiden käsittely ilmeisen vaarallisissa olosuhteissa; sekä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haitalliselle säteilylle.</w:t>
      </w:r>
    </w:p>
    <w:p w:rsidR="00931674" w:rsidRPr="00931674" w:rsidRDefault="00931674" w:rsidP="00931674">
      <w:pPr>
        <w:widowControl w:val="0"/>
        <w:ind w:left="45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Viisitoista vuotta täyttäneen henkilön työaika on sijoitettava kello 6:n ja 22:n väliseen aikaan.</w:t>
      </w:r>
    </w:p>
    <w:p w:rsidR="00511466" w:rsidRDefault="00931674" w:rsidP="00AA39B6">
      <w:pPr>
        <w:widowControl w:val="0"/>
        <w:ind w:left="45"/>
        <w:rPr>
          <w:rFonts w:cs="Arial"/>
          <w:sz w:val="24"/>
          <w:szCs w:val="24"/>
        </w:rPr>
      </w:pPr>
      <w:r w:rsidRPr="00931674">
        <w:rPr>
          <w:rFonts w:eastAsia="Times New Roman" w:cs="Arial"/>
          <w:sz w:val="16"/>
          <w:szCs w:val="16"/>
          <w:lang w:eastAsia="fi-FI"/>
        </w:rPr>
        <w:t>Alle 15-vuotiaan työaika on sijoitettava kello 8:n ja 20:n väliseen aikaan.</w:t>
      </w:r>
    </w:p>
    <w:sectPr w:rsidR="00511466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12" w:rsidRDefault="00112912" w:rsidP="00D45142">
      <w:r>
        <w:separator/>
      </w:r>
    </w:p>
  </w:endnote>
  <w:endnote w:type="continuationSeparator" w:id="0">
    <w:p w:rsidR="00112912" w:rsidRDefault="0011291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B7" w:rsidRPr="00B4178C" w:rsidRDefault="00A77A68">
    <w:pPr>
      <w:pStyle w:val="FooterLeft"/>
      <w:rPr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265" cy="620395"/>
          <wp:effectExtent l="0" t="0" r="6985" b="8255"/>
          <wp:wrapNone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C5C" w:rsidRPr="00B4178C">
      <w:rPr>
        <w:sz w:val="24"/>
        <w:szCs w:val="24"/>
      </w:rPr>
      <w:t>Turun TET-tori</w:t>
    </w:r>
    <w:r w:rsidR="009A7672">
      <w:rPr>
        <w:sz w:val="24"/>
        <w:szCs w:val="24"/>
      </w:rPr>
      <w:t>:</w:t>
    </w:r>
    <w:r w:rsidR="00EE4C5C" w:rsidRPr="00B4178C">
      <w:rPr>
        <w:sz w:val="24"/>
        <w:szCs w:val="24"/>
      </w:rPr>
      <w:t xml:space="preserve"> </w:t>
    </w:r>
    <w:r w:rsidR="004E3D2E" w:rsidRPr="00B4178C">
      <w:rPr>
        <w:sz w:val="24"/>
        <w:szCs w:val="24"/>
      </w:rPr>
      <w:t>www.</w:t>
    </w:r>
    <w:r w:rsidR="009D3C02">
      <w:rPr>
        <w:sz w:val="24"/>
        <w:szCs w:val="24"/>
      </w:rPr>
      <w:t>tet-tori.fi</w:t>
    </w:r>
    <w:r w:rsidR="004E3D2E" w:rsidRPr="00B4178C">
      <w:rPr>
        <w:sz w:val="24"/>
        <w:szCs w:val="24"/>
      </w:rPr>
      <w:t xml:space="preserve">  </w:t>
    </w:r>
  </w:p>
  <w:p w:rsidR="002928B7" w:rsidRPr="00C01A03" w:rsidRDefault="002928B7">
    <w:pPr>
      <w:pStyle w:val="FooterLeft"/>
      <w:rPr>
        <w:sz w:val="24"/>
        <w:szCs w:val="24"/>
      </w:rPr>
    </w:pPr>
  </w:p>
  <w:p w:rsidR="004E3D2E" w:rsidRDefault="005233E9">
    <w:pPr>
      <w:pStyle w:val="FooterLeft"/>
    </w:pPr>
    <w:r>
      <w:rPr>
        <w:sz w:val="24"/>
        <w:szCs w:val="24"/>
      </w:rPr>
      <w:t xml:space="preserve">Palvelusähköpostiosoite: </w:t>
    </w:r>
    <w:r w:rsidR="004E3D2E" w:rsidRPr="00C01A03">
      <w:rPr>
        <w:sz w:val="24"/>
        <w:szCs w:val="24"/>
      </w:rPr>
      <w:t>oppilaanohjaus@turku.fi</w:t>
    </w:r>
    <w:r w:rsidR="004E3D2E">
      <w:tab/>
    </w:r>
  </w:p>
  <w:p w:rsidR="00820F7B" w:rsidRDefault="00820F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12" w:rsidRDefault="00112912" w:rsidP="00D45142">
      <w:r>
        <w:separator/>
      </w:r>
    </w:p>
  </w:footnote>
  <w:footnote w:type="continuationSeparator" w:id="0">
    <w:p w:rsidR="00112912" w:rsidRDefault="0011291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Pr="005D1655" w:rsidRDefault="00EB60ED">
    <w:pPr>
      <w:pStyle w:val="Sidhuvud"/>
      <w:framePr w:wrap="around" w:vAnchor="text" w:hAnchor="margin" w:xAlign="right" w:y="1"/>
      <w:rPr>
        <w:rStyle w:val="Sidnummer"/>
      </w:rPr>
    </w:pPr>
    <w:r w:rsidRPr="005D1655">
      <w:rPr>
        <w:rStyle w:val="Sidnummer"/>
      </w:rPr>
      <w:fldChar w:fldCharType="begin"/>
    </w:r>
    <w:r w:rsidR="00B6437B" w:rsidRPr="005D1655">
      <w:rPr>
        <w:rStyle w:val="Sidnummer"/>
      </w:rPr>
      <w:instrText xml:space="preserve">PAGE  </w:instrText>
    </w:r>
    <w:r w:rsidRPr="005D1655">
      <w:rPr>
        <w:rStyle w:val="Sidnummer"/>
      </w:rPr>
      <w:fldChar w:fldCharType="separate"/>
    </w:r>
    <w:r w:rsidR="00B6437B" w:rsidRPr="005D1655">
      <w:rPr>
        <w:rStyle w:val="Sidnummer"/>
        <w:noProof/>
      </w:rPr>
      <w:t>1</w:t>
    </w:r>
    <w:r w:rsidRPr="005D1655">
      <w:rPr>
        <w:rStyle w:val="Sidnummer"/>
      </w:rPr>
      <w:fldChar w:fldCharType="end"/>
    </w:r>
  </w:p>
  <w:p w:rsidR="00B6437B" w:rsidRDefault="00B6437B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B7" w:rsidRDefault="00A77A68" w:rsidP="007B0DF4">
    <w:pPr>
      <w:pStyle w:val="Rubrik1"/>
      <w:jc w:val="cent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674">
      <w:t>TET-sopimus ja -ohje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4DBB5284"/>
    <w:multiLevelType w:val="hybridMultilevel"/>
    <w:tmpl w:val="9C26C570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D48F0"/>
    <w:multiLevelType w:val="hybridMultilevel"/>
    <w:tmpl w:val="72521DF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dit="forms" w:enforcement="0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13232"/>
    <w:rsid w:val="00024DD7"/>
    <w:rsid w:val="000634FB"/>
    <w:rsid w:val="000A01C5"/>
    <w:rsid w:val="000A0D8E"/>
    <w:rsid w:val="000A1438"/>
    <w:rsid w:val="000A73A1"/>
    <w:rsid w:val="000D29AE"/>
    <w:rsid w:val="000D3964"/>
    <w:rsid w:val="00112912"/>
    <w:rsid w:val="001511FE"/>
    <w:rsid w:val="001E4029"/>
    <w:rsid w:val="001F2B8E"/>
    <w:rsid w:val="001F3F99"/>
    <w:rsid w:val="00213EAE"/>
    <w:rsid w:val="00220132"/>
    <w:rsid w:val="00221647"/>
    <w:rsid w:val="00261637"/>
    <w:rsid w:val="002928B7"/>
    <w:rsid w:val="002C1CFF"/>
    <w:rsid w:val="002D05AB"/>
    <w:rsid w:val="002E668E"/>
    <w:rsid w:val="002F6053"/>
    <w:rsid w:val="003624DD"/>
    <w:rsid w:val="00364144"/>
    <w:rsid w:val="00377D27"/>
    <w:rsid w:val="0038480F"/>
    <w:rsid w:val="00392859"/>
    <w:rsid w:val="00397798"/>
    <w:rsid w:val="003B1AEE"/>
    <w:rsid w:val="003C7648"/>
    <w:rsid w:val="003E0CF0"/>
    <w:rsid w:val="00402038"/>
    <w:rsid w:val="004043D1"/>
    <w:rsid w:val="00415332"/>
    <w:rsid w:val="004544EE"/>
    <w:rsid w:val="0045789B"/>
    <w:rsid w:val="00487275"/>
    <w:rsid w:val="00494206"/>
    <w:rsid w:val="004B1170"/>
    <w:rsid w:val="004C0DD5"/>
    <w:rsid w:val="004E3C33"/>
    <w:rsid w:val="004E3D2E"/>
    <w:rsid w:val="00500179"/>
    <w:rsid w:val="00511466"/>
    <w:rsid w:val="005233E9"/>
    <w:rsid w:val="00543740"/>
    <w:rsid w:val="005A1AB9"/>
    <w:rsid w:val="005B0999"/>
    <w:rsid w:val="005D1655"/>
    <w:rsid w:val="005E0D42"/>
    <w:rsid w:val="005F7D20"/>
    <w:rsid w:val="00606488"/>
    <w:rsid w:val="00654E35"/>
    <w:rsid w:val="006E38D5"/>
    <w:rsid w:val="006E498C"/>
    <w:rsid w:val="006F54DB"/>
    <w:rsid w:val="00751238"/>
    <w:rsid w:val="00760019"/>
    <w:rsid w:val="007625BE"/>
    <w:rsid w:val="007B0DF4"/>
    <w:rsid w:val="007C5351"/>
    <w:rsid w:val="00820F7B"/>
    <w:rsid w:val="00867445"/>
    <w:rsid w:val="00893CEB"/>
    <w:rsid w:val="008A75F9"/>
    <w:rsid w:val="008D5F0F"/>
    <w:rsid w:val="008D6DC6"/>
    <w:rsid w:val="008F511C"/>
    <w:rsid w:val="00931674"/>
    <w:rsid w:val="009348D1"/>
    <w:rsid w:val="00936891"/>
    <w:rsid w:val="00975673"/>
    <w:rsid w:val="009A7672"/>
    <w:rsid w:val="009B0E7A"/>
    <w:rsid w:val="009D3C02"/>
    <w:rsid w:val="009E4F34"/>
    <w:rsid w:val="00A02081"/>
    <w:rsid w:val="00A027C9"/>
    <w:rsid w:val="00A230CB"/>
    <w:rsid w:val="00A31BEF"/>
    <w:rsid w:val="00A34000"/>
    <w:rsid w:val="00A406CC"/>
    <w:rsid w:val="00A40714"/>
    <w:rsid w:val="00A77A68"/>
    <w:rsid w:val="00AA39B6"/>
    <w:rsid w:val="00AA56C9"/>
    <w:rsid w:val="00AB30A9"/>
    <w:rsid w:val="00B1319E"/>
    <w:rsid w:val="00B26FB0"/>
    <w:rsid w:val="00B4178C"/>
    <w:rsid w:val="00B6437B"/>
    <w:rsid w:val="00B75690"/>
    <w:rsid w:val="00B84AC0"/>
    <w:rsid w:val="00B91E39"/>
    <w:rsid w:val="00BA6A07"/>
    <w:rsid w:val="00BB2DD8"/>
    <w:rsid w:val="00BC3EC1"/>
    <w:rsid w:val="00BD53C5"/>
    <w:rsid w:val="00BF4B72"/>
    <w:rsid w:val="00BF602F"/>
    <w:rsid w:val="00C01A03"/>
    <w:rsid w:val="00C34446"/>
    <w:rsid w:val="00C36AED"/>
    <w:rsid w:val="00CE1385"/>
    <w:rsid w:val="00D10C57"/>
    <w:rsid w:val="00D33CC5"/>
    <w:rsid w:val="00D40D3A"/>
    <w:rsid w:val="00D42981"/>
    <w:rsid w:val="00D45142"/>
    <w:rsid w:val="00D47A9B"/>
    <w:rsid w:val="00D64434"/>
    <w:rsid w:val="00D665A1"/>
    <w:rsid w:val="00D8426F"/>
    <w:rsid w:val="00D85611"/>
    <w:rsid w:val="00D938AD"/>
    <w:rsid w:val="00DE0CFF"/>
    <w:rsid w:val="00E100B8"/>
    <w:rsid w:val="00E378AF"/>
    <w:rsid w:val="00E54F76"/>
    <w:rsid w:val="00E73F6A"/>
    <w:rsid w:val="00EA07E3"/>
    <w:rsid w:val="00EA30F0"/>
    <w:rsid w:val="00EB60ED"/>
    <w:rsid w:val="00EB6C3D"/>
    <w:rsid w:val="00EC1331"/>
    <w:rsid w:val="00ED11CA"/>
    <w:rsid w:val="00ED40AF"/>
    <w:rsid w:val="00ED49B4"/>
    <w:rsid w:val="00EE4C5C"/>
    <w:rsid w:val="00F04A0E"/>
    <w:rsid w:val="00F2559B"/>
    <w:rsid w:val="00F5502E"/>
    <w:rsid w:val="00F5627C"/>
    <w:rsid w:val="00F569FD"/>
    <w:rsid w:val="00F75E70"/>
    <w:rsid w:val="00F771F8"/>
    <w:rsid w:val="00F95084"/>
    <w:rsid w:val="00FA3D41"/>
    <w:rsid w:val="00FA70B8"/>
    <w:rsid w:val="00FC098D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534F18-05AB-4A9C-875C-363AC700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C0"/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eastAsia="Times New Roman" w:cs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eastAsia="Times New Roman" w:cs="Times New Roman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eastAsia="Times New Roman" w:cs="Times New Roman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eastAsia="Times New Roman" w:cs="Times New Roman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="Times New Roman" w:hAnsi="Arial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E100B8"/>
    <w:rPr>
      <w:rFonts w:ascii="Arial" w:eastAsia="Times New Roman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Rubrik1Char">
    <w:name w:val="Rubrik 1 Char"/>
    <w:link w:val="Rubrik1"/>
    <w:uiPriority w:val="9"/>
    <w:rsid w:val="004E3C3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link w:val="Rubrik2"/>
    <w:uiPriority w:val="9"/>
    <w:rsid w:val="00F771F8"/>
    <w:rPr>
      <w:rFonts w:ascii="Arial" w:eastAsia="Times New Roman" w:hAnsi="Arial" w:cs="Times New Roman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F771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FA3D4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Rubrik3Char">
    <w:name w:val="Rubrik 3 Char"/>
    <w:link w:val="Rubrik3"/>
    <w:uiPriority w:val="9"/>
    <w:rsid w:val="00F771F8"/>
    <w:rPr>
      <w:rFonts w:ascii="Arial" w:eastAsia="Times New Roman" w:hAnsi="Arial" w:cs="Times New Roman"/>
      <w:bCs/>
      <w:sz w:val="24"/>
    </w:rPr>
  </w:style>
  <w:style w:type="character" w:customStyle="1" w:styleId="Rubrik4Char">
    <w:name w:val="Rubrik 4 Char"/>
    <w:link w:val="Rubrik4"/>
    <w:uiPriority w:val="9"/>
    <w:rsid w:val="00F771F8"/>
    <w:rPr>
      <w:rFonts w:ascii="Arial" w:eastAsia="Times New Roman" w:hAnsi="Arial" w:cs="Times New Roman"/>
      <w:b/>
      <w:bCs/>
      <w:i/>
      <w:iCs/>
    </w:rPr>
  </w:style>
  <w:style w:type="character" w:customStyle="1" w:styleId="Rubrik5Char">
    <w:name w:val="Rubrik 5 Char"/>
    <w:link w:val="Rubrik5"/>
    <w:uiPriority w:val="9"/>
    <w:rsid w:val="00A230CB"/>
    <w:rPr>
      <w:rFonts w:ascii="Arial" w:eastAsia="Times New Roman" w:hAnsi="Arial" w:cs="Times New Roman"/>
      <w:color w:val="243F60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Sidhuvud">
    <w:name w:val="header"/>
    <w:basedOn w:val="Normal"/>
    <w:link w:val="Sidhuvud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SidhuvudChar">
    <w:name w:val="Sidhuvud Char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SidfotChar">
    <w:name w:val="Sidfot Char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Rubrik6Char">
    <w:name w:val="Rubrik 6 Char"/>
    <w:link w:val="Rubrik6"/>
    <w:uiPriority w:val="9"/>
    <w:semiHidden/>
    <w:rsid w:val="00A230CB"/>
    <w:rPr>
      <w:rFonts w:ascii="Arial" w:eastAsia="Times New Roman" w:hAnsi="Arial" w:cs="Times New Roman"/>
      <w:i/>
      <w:iCs/>
      <w:color w:val="243F60"/>
    </w:rPr>
  </w:style>
  <w:style w:type="paragraph" w:customStyle="1" w:styleId="FooterLeft">
    <w:name w:val="Footer Left"/>
    <w:basedOn w:val="Sidfot"/>
    <w:uiPriority w:val="35"/>
    <w:qFormat/>
    <w:rsid w:val="004E3D2E"/>
    <w:pPr>
      <w:widowControl/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lang w:eastAsia="ja-JP"/>
    </w:rPr>
  </w:style>
  <w:style w:type="character" w:styleId="Hyperlnk">
    <w:name w:val="Hyperlink"/>
    <w:uiPriority w:val="99"/>
    <w:unhideWhenUsed/>
    <w:rsid w:val="004E3D2E"/>
    <w:rPr>
      <w:color w:val="0000FF"/>
      <w:u w:val="single"/>
    </w:rPr>
  </w:style>
  <w:style w:type="table" w:styleId="Tabellrutnt">
    <w:name w:val="Table Grid"/>
    <w:basedOn w:val="Normaltabell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character" w:customStyle="1" w:styleId="BrdtextChar">
    <w:name w:val="Brödtext Char"/>
    <w:link w:val="Brdtext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iststycke">
    <w:name w:val="List Paragraph"/>
    <w:basedOn w:val="Normal"/>
    <w:uiPriority w:val="34"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8267-4BCD-4328-AB3E-54B676EA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5974</Characters>
  <Application>Microsoft Office Word</Application>
  <DocSecurity>0</DocSecurity>
  <Lines>49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Petri</dc:creator>
  <cp:keywords/>
  <cp:lastModifiedBy>Linda Snickars</cp:lastModifiedBy>
  <cp:revision>2</cp:revision>
  <cp:lastPrinted>2020-09-08T08:35:00Z</cp:lastPrinted>
  <dcterms:created xsi:type="dcterms:W3CDTF">2022-03-06T19:53:00Z</dcterms:created>
  <dcterms:modified xsi:type="dcterms:W3CDTF">2022-03-06T19:53:00Z</dcterms:modified>
</cp:coreProperties>
</file>