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rsidP="00EF1393">
      <w:pPr>
        <w:tabs>
          <w:tab w:val="left" w:pos="3969"/>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08E9D7D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E76E73">
        <w:rPr>
          <w:rFonts w:ascii="Garamond" w:eastAsia="Garamond" w:hAnsi="Garamond" w:cs="Garamond"/>
          <w:b/>
          <w:bCs/>
          <w:spacing w:val="-1"/>
          <w:sz w:val="24"/>
          <w:szCs w:val="24"/>
        </w:rPr>
        <w:t xml:space="preserve">                  </w:t>
      </w:r>
      <w:r w:rsidR="003421B5">
        <w:rPr>
          <w:rFonts w:ascii="Garamond" w:eastAsia="Garamond" w:hAnsi="Garamond" w:cs="Garamond"/>
          <w:b/>
          <w:bCs/>
          <w:color w:val="FF0000"/>
          <w:spacing w:val="-1"/>
          <w:sz w:val="24"/>
          <w:szCs w:val="24"/>
        </w:rPr>
        <w:t>JAOSTO</w:t>
      </w:r>
      <w:proofErr w:type="gramEnd"/>
      <w:r w:rsidR="003421B5">
        <w:rPr>
          <w:rFonts w:ascii="Garamond" w:eastAsia="Garamond" w:hAnsi="Garamond" w:cs="Garamond"/>
          <w:b/>
          <w:bCs/>
          <w:color w:val="FF0000"/>
          <w:spacing w:val="-1"/>
          <w:sz w:val="24"/>
          <w:szCs w:val="24"/>
        </w:rPr>
        <w:t xml:space="preserve">  HYVÄKSYNYT 14.5.2014</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Default="003A6E35" w:rsidP="00A81141">
      <w:pPr>
        <w:widowControl/>
        <w:spacing w:after="0" w:line="240" w:lineRule="auto"/>
        <w:ind w:firstLine="1304"/>
        <w:rPr>
          <w:rFonts w:ascii="Arial" w:eastAsia="Calibri" w:hAnsi="Arial" w:cs="Calibri"/>
          <w:color w:val="0070C0"/>
        </w:rPr>
      </w:pPr>
    </w:p>
    <w:p w14:paraId="5FA7DD50" w14:textId="77777777" w:rsidR="005302D1" w:rsidRDefault="005302D1" w:rsidP="005302D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Nummenpakan koulussa</w:t>
      </w:r>
    </w:p>
    <w:p w14:paraId="45E21CAE" w14:textId="77777777" w:rsidR="005302D1" w:rsidRPr="003A6E35" w:rsidRDefault="005302D1" w:rsidP="005302D1">
      <w:pPr>
        <w:widowControl/>
        <w:spacing w:after="0" w:line="240" w:lineRule="auto"/>
        <w:rPr>
          <w:rFonts w:ascii="Garamond" w:eastAsia="Times New Roman" w:hAnsi="Garamond" w:cs="Times New Roman"/>
          <w:color w:val="0000FF"/>
          <w:sz w:val="24"/>
          <w:szCs w:val="24"/>
          <w:lang w:eastAsia="fi-FI"/>
        </w:rPr>
      </w:pPr>
    </w:p>
    <w:p w14:paraId="0E731827" w14:textId="77777777" w:rsidR="005302D1" w:rsidRDefault="005302D1" w:rsidP="005302D1">
      <w:pPr>
        <w:widowControl/>
        <w:spacing w:after="0" w:line="240" w:lineRule="auto"/>
        <w:ind w:left="720"/>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2.1 Koulukohtainen yhteisöllinen </w:t>
      </w:r>
      <w:r w:rsidRPr="00CD6F12">
        <w:rPr>
          <w:rFonts w:ascii="Garamond" w:eastAsia="Times New Roman" w:hAnsi="Garamond" w:cs="Times New Roman"/>
          <w:b/>
          <w:color w:val="0000FF"/>
          <w:sz w:val="24"/>
          <w:szCs w:val="24"/>
          <w:lang w:eastAsia="fi-FI"/>
        </w:rPr>
        <w:t>oppilashuoltoryhmä (KOR)</w:t>
      </w:r>
    </w:p>
    <w:p w14:paraId="70725AF2" w14:textId="77777777" w:rsidR="005302D1" w:rsidRDefault="005302D1" w:rsidP="005302D1">
      <w:pPr>
        <w:widowControl/>
        <w:spacing w:after="0" w:line="240" w:lineRule="auto"/>
        <w:ind w:left="720"/>
        <w:rPr>
          <w:rFonts w:ascii="Garamond" w:eastAsia="Times New Roman" w:hAnsi="Garamond" w:cs="Times New Roman"/>
          <w:b/>
          <w:color w:val="0000FF"/>
          <w:sz w:val="24"/>
          <w:szCs w:val="24"/>
          <w:lang w:eastAsia="fi-FI"/>
        </w:rPr>
      </w:pPr>
    </w:p>
    <w:p w14:paraId="6E17DA64" w14:textId="77777777" w:rsidR="005302D1" w:rsidRDefault="005302D1" w:rsidP="00CA7160">
      <w:pPr>
        <w:spacing w:line="240" w:lineRule="auto"/>
        <w:rPr>
          <w:rFonts w:ascii="Garamond" w:eastAsia="Times New Roman" w:hAnsi="Garamond" w:cs="Times New Roman"/>
          <w:color w:val="0000FF"/>
          <w:sz w:val="24"/>
          <w:szCs w:val="24"/>
          <w:lang w:eastAsia="fi-FI"/>
        </w:rPr>
      </w:pPr>
      <w:r>
        <w:rPr>
          <w:rFonts w:ascii="Garamond" w:hAnsi="Garamond"/>
          <w:color w:val="0000FF"/>
          <w:sz w:val="24"/>
          <w:szCs w:val="24"/>
        </w:rPr>
        <w:t xml:space="preserve">Alakoulun </w:t>
      </w:r>
      <w:r>
        <w:rPr>
          <w:rFonts w:ascii="Garamond" w:eastAsia="Times New Roman" w:hAnsi="Garamond" w:cs="Times New Roman"/>
          <w:color w:val="0000FF"/>
          <w:sz w:val="24"/>
          <w:szCs w:val="24"/>
          <w:lang w:eastAsia="fi-FI"/>
        </w:rPr>
        <w:t>koulukohtaiseen yhteisölliseen</w:t>
      </w:r>
      <w:r w:rsidRPr="00CD6F12">
        <w:rPr>
          <w:rFonts w:ascii="Garamond" w:eastAsia="Times New Roman" w:hAnsi="Garamond" w:cs="Times New Roman"/>
          <w:color w:val="0000FF"/>
          <w:sz w:val="24"/>
          <w:szCs w:val="24"/>
          <w:lang w:eastAsia="fi-FI"/>
        </w:rPr>
        <w:t xml:space="preserve"> oppilashuoltoryhmä</w:t>
      </w:r>
      <w:r>
        <w:rPr>
          <w:rFonts w:ascii="Garamond" w:eastAsia="Times New Roman" w:hAnsi="Garamond" w:cs="Times New Roman"/>
          <w:color w:val="0000FF"/>
          <w:sz w:val="24"/>
          <w:szCs w:val="24"/>
          <w:lang w:eastAsia="fi-FI"/>
        </w:rPr>
        <w:t>än</w:t>
      </w:r>
      <w:r w:rsidRPr="00CD6F12">
        <w:rPr>
          <w:rFonts w:ascii="Garamond" w:eastAsia="Times New Roman" w:hAnsi="Garamond" w:cs="Times New Roman"/>
          <w:color w:val="0000FF"/>
          <w:sz w:val="24"/>
          <w:szCs w:val="24"/>
          <w:lang w:eastAsia="fi-FI"/>
        </w:rPr>
        <w:t xml:space="preserve"> </w:t>
      </w:r>
      <w:r w:rsidRPr="00CD6F12">
        <w:rPr>
          <w:rFonts w:ascii="Garamond" w:hAnsi="Garamond"/>
          <w:color w:val="0000FF"/>
          <w:sz w:val="24"/>
          <w:szCs w:val="24"/>
        </w:rPr>
        <w:t>kuuluvat</w:t>
      </w:r>
      <w:r>
        <w:rPr>
          <w:rFonts w:ascii="Garamond" w:hAnsi="Garamond"/>
          <w:color w:val="0000FF"/>
          <w:sz w:val="24"/>
          <w:szCs w:val="24"/>
        </w:rPr>
        <w:t xml:space="preserve"> apulaisrehtori, erityisopettajat, yksiköiden vastuuopettajat, koulunkäynninohjaaja, terveydenhoitaja sekä koulupsykologi. Yläkoulun </w:t>
      </w:r>
      <w:r>
        <w:rPr>
          <w:rFonts w:ascii="Garamond" w:eastAsia="Times New Roman" w:hAnsi="Garamond" w:cs="Times New Roman"/>
          <w:color w:val="0000FF"/>
          <w:sz w:val="24"/>
          <w:szCs w:val="24"/>
          <w:lang w:eastAsia="fi-FI"/>
        </w:rPr>
        <w:t>koulukohtaiseen yhteisölliseen</w:t>
      </w:r>
      <w:r w:rsidRPr="00CD6F12">
        <w:rPr>
          <w:rFonts w:ascii="Garamond" w:eastAsia="Times New Roman" w:hAnsi="Garamond" w:cs="Times New Roman"/>
          <w:color w:val="0000FF"/>
          <w:sz w:val="24"/>
          <w:szCs w:val="24"/>
          <w:lang w:eastAsia="fi-FI"/>
        </w:rPr>
        <w:t xml:space="preserve"> oppilashuoltoryhm</w:t>
      </w:r>
      <w:r>
        <w:rPr>
          <w:rFonts w:ascii="Garamond" w:eastAsia="Times New Roman" w:hAnsi="Garamond" w:cs="Times New Roman"/>
          <w:color w:val="0000FF"/>
          <w:sz w:val="24"/>
          <w:szCs w:val="24"/>
          <w:lang w:eastAsia="fi-FI"/>
        </w:rPr>
        <w:t>ään kuuluvat rehtori, erityisopettaja, vastuuopettaja, koulunkäynnin ohjaaja, oppilaan ohjaaja, terveydenhoitaja sekä koulukuraattori. Nämä kummankin ryhmän kiinteään kokoonpanoon kuuluvat henkilöt nimetään vuosittain ja kirjataan koulun vuosisuunnitelmaan.  Lisäksi ryhmiin kutsutaan käsiteltävän aiheen mukaan koulun henkilöstöä, oppilaskunnan edustajia, huoltajia ja yhteistyökumppaneita.</w:t>
      </w:r>
    </w:p>
    <w:p w14:paraId="24221E7F" w14:textId="77777777" w:rsidR="005302D1" w:rsidRDefault="005302D1" w:rsidP="00CA7160">
      <w:pPr>
        <w:spacing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Ala- ja yläkoulun yhteisölliset oppilashuoltoryhmät kokoontuvat säännöllisesti kerran kuukaudessa ja tarvittaessa useammin. Kokouksista lähetetään asialistat etukäteen edellisellä viikolla ja niistä tehdään muistiot, jotka toimitetaan henkilöstölle tiedoksi.</w:t>
      </w:r>
    </w:p>
    <w:p w14:paraId="4ED755A1" w14:textId="25C5C2C2" w:rsidR="00562181" w:rsidRPr="005302D1" w:rsidRDefault="005302D1" w:rsidP="00CA7160">
      <w:pPr>
        <w:spacing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Koulukohtaisen oppilashuoltoryhmän toimintaa arvioidaan lukukausien päätteeksi ryhmän kesken. Lisäksi toimintaa arvioidaan sovittujen painotusten osalta koko henkilöstön sekä tarvittaessa yhteistyökumppanien kanssa </w:t>
      </w:r>
      <w:proofErr w:type="spellStart"/>
      <w:r>
        <w:rPr>
          <w:rFonts w:ascii="Garamond" w:eastAsia="Times New Roman" w:hAnsi="Garamond" w:cs="Times New Roman"/>
          <w:color w:val="0000FF"/>
          <w:sz w:val="24"/>
          <w:szCs w:val="24"/>
          <w:lang w:eastAsia="fi-FI"/>
        </w:rPr>
        <w:t>lukuvuosittain</w:t>
      </w:r>
      <w:proofErr w:type="spellEnd"/>
      <w:r>
        <w:rPr>
          <w:rFonts w:ascii="Garamond" w:eastAsia="Times New Roman" w:hAnsi="Garamond" w:cs="Times New Roman"/>
          <w:color w:val="0000FF"/>
          <w:sz w:val="24"/>
          <w:szCs w:val="24"/>
          <w:lang w:eastAsia="fi-FI"/>
        </w:rPr>
        <w:t>.</w:t>
      </w: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 xml:space="preserve">ympäristöterveydenhuollon edustaja organisoi tarkastuksen, jossa ovat mukana </w:t>
            </w:r>
            <w:r w:rsidRPr="00A81141">
              <w:rPr>
                <w:rFonts w:ascii="Garamond" w:eastAsia="Times New Roman" w:hAnsi="Garamond" w:cs="Times New Roman"/>
                <w:color w:val="000000"/>
                <w:sz w:val="24"/>
                <w:szCs w:val="18"/>
                <w:lang w:eastAsia="fi-FI"/>
              </w:rPr>
              <w:lastRenderedPageBreak/>
              <w:t>ympäristöterveydenhuollon edustaja, rehtori, kouluterveydenhoitaja- ja/tai lääkäri, työterveyshuollon edustaja, työsuojelun edustaja ja kiinteistönhoitaja.</w:t>
            </w:r>
          </w:p>
          <w:p w14:paraId="67547454" w14:textId="4AE09A1B"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48424DF" w14:textId="77777777" w:rsidR="00655694" w:rsidRDefault="00655694" w:rsidP="00CA7160">
      <w:pPr>
        <w:widowControl/>
        <w:spacing w:after="0" w:line="240" w:lineRule="auto"/>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0B620D0C" w14:textId="77777777" w:rsidR="00A81141" w:rsidRDefault="00A81141" w:rsidP="00CA7160">
      <w:pPr>
        <w:widowControl/>
        <w:spacing w:after="0" w:line="240" w:lineRule="auto"/>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4D426DCD" w14:textId="77777777" w:rsidR="004F4DEE" w:rsidRDefault="004F4DEE" w:rsidP="004F4DEE">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 xml:space="preserve">Nummenpakan koulussa </w:t>
      </w:r>
    </w:p>
    <w:p w14:paraId="087B3056" w14:textId="77777777" w:rsidR="004F4DEE" w:rsidRDefault="004F4DEE" w:rsidP="004F4DEE">
      <w:pPr>
        <w:widowControl/>
        <w:spacing w:after="0" w:line="240" w:lineRule="auto"/>
        <w:rPr>
          <w:rFonts w:ascii="Arial" w:eastAsia="Calibri" w:hAnsi="Arial" w:cs="Calibri"/>
          <w:color w:val="0070C0"/>
        </w:rPr>
      </w:pPr>
    </w:p>
    <w:p w14:paraId="78FA0511" w14:textId="77777777" w:rsidR="004F4DEE" w:rsidRDefault="004F4DEE" w:rsidP="004F4DEE">
      <w:pPr>
        <w:widowControl/>
        <w:spacing w:after="0" w:line="240" w:lineRule="auto"/>
        <w:ind w:left="720"/>
        <w:rPr>
          <w:rFonts w:ascii="Garamond" w:eastAsia="Calibri" w:hAnsi="Garamond" w:cs="Calibri"/>
          <w:b/>
          <w:bCs/>
          <w:color w:val="0000FF"/>
          <w:sz w:val="24"/>
          <w:szCs w:val="24"/>
        </w:rPr>
      </w:pPr>
      <w:r>
        <w:rPr>
          <w:rFonts w:ascii="Garamond" w:eastAsia="Calibri" w:hAnsi="Garamond" w:cs="Calibri"/>
          <w:b/>
          <w:bCs/>
          <w:color w:val="0000FF"/>
          <w:sz w:val="24"/>
          <w:szCs w:val="24"/>
        </w:rPr>
        <w:t>2.4 Järjestyssäännöt</w:t>
      </w:r>
    </w:p>
    <w:p w14:paraId="2AA1555D" w14:textId="77777777" w:rsidR="004F4DEE" w:rsidRDefault="004F4DEE" w:rsidP="004F4DEE">
      <w:pPr>
        <w:widowControl/>
        <w:spacing w:after="0" w:line="240" w:lineRule="auto"/>
        <w:ind w:left="720"/>
        <w:rPr>
          <w:rFonts w:ascii="Garamond" w:eastAsia="Calibri" w:hAnsi="Garamond" w:cs="Calibri"/>
          <w:b/>
          <w:bCs/>
          <w:color w:val="0000FF"/>
          <w:sz w:val="24"/>
          <w:szCs w:val="24"/>
        </w:rPr>
      </w:pPr>
    </w:p>
    <w:p w14:paraId="0A5491C0" w14:textId="77777777" w:rsidR="004F4DEE" w:rsidRDefault="004F4DEE" w:rsidP="004F4DEE">
      <w:pPr>
        <w:widowControl/>
        <w:spacing w:after="0" w:line="240" w:lineRule="auto"/>
        <w:ind w:left="720"/>
        <w:rPr>
          <w:rFonts w:ascii="Garamond" w:eastAsia="Calibri" w:hAnsi="Garamond" w:cs="Calibri"/>
          <w:bCs/>
          <w:color w:val="0000FF"/>
          <w:sz w:val="24"/>
          <w:szCs w:val="24"/>
        </w:rPr>
      </w:pPr>
      <w:r>
        <w:rPr>
          <w:rFonts w:ascii="Garamond" w:eastAsia="Calibri" w:hAnsi="Garamond" w:cs="Calibri"/>
          <w:bCs/>
          <w:color w:val="0000FF"/>
          <w:sz w:val="24"/>
          <w:szCs w:val="24"/>
        </w:rPr>
        <w:t xml:space="preserve">Koulun järjestyssäännöt on laadittu yhdessä koulun henkilöstön, oppilaiden ja huoltajien kanssa. Jokaisella yksiköllä on lisäksi tarkennetut järjestyssäännöt ohjeineen ja mahdollisine suosituksineen (linkit). Ne ovat nähtävillä koulun kotisivuilla. Järjestyssäännöt käsitellään oppilaiden kanssa lukuvuoden alussa ja tarvittaessa. </w:t>
      </w:r>
    </w:p>
    <w:p w14:paraId="696838BB" w14:textId="77777777" w:rsidR="004F4DEE" w:rsidRDefault="004F4DEE" w:rsidP="004F4DEE">
      <w:pPr>
        <w:widowControl/>
        <w:spacing w:after="0" w:line="240" w:lineRule="auto"/>
        <w:rPr>
          <w:rFonts w:ascii="Garamond" w:eastAsia="Calibri" w:hAnsi="Garamond" w:cs="Calibri"/>
          <w:b/>
          <w:bCs/>
          <w:color w:val="0000FF"/>
          <w:sz w:val="24"/>
          <w:szCs w:val="24"/>
        </w:rPr>
      </w:pPr>
    </w:p>
    <w:p w14:paraId="5E5550CC" w14:textId="77777777" w:rsidR="004F4DEE" w:rsidRDefault="004F4DEE" w:rsidP="004F4DEE">
      <w:pPr>
        <w:pStyle w:val="Luettelokappale"/>
        <w:numPr>
          <w:ilvl w:val="0"/>
          <w:numId w:val="48"/>
        </w:numPr>
        <w:rPr>
          <w:rFonts w:ascii="Garamond" w:hAnsi="Garamond" w:cs="Arial"/>
          <w:color w:val="0000FF"/>
          <w:sz w:val="24"/>
          <w:szCs w:val="24"/>
        </w:rPr>
      </w:pPr>
      <w:r>
        <w:rPr>
          <w:rFonts w:ascii="Garamond" w:hAnsi="Garamond" w:cs="Arial"/>
          <w:bCs/>
          <w:color w:val="0000FF"/>
          <w:sz w:val="24"/>
          <w:szCs w:val="24"/>
        </w:rPr>
        <w:t xml:space="preserve">Koulussa jokaisella on oikeus häiriöttömään työskentelyyn. </w:t>
      </w:r>
      <w:r>
        <w:rPr>
          <w:rFonts w:ascii="Garamond" w:hAnsi="Garamond"/>
          <w:bCs/>
          <w:color w:val="0000FF"/>
          <w:sz w:val="24"/>
          <w:szCs w:val="24"/>
        </w:rPr>
        <w:t>Oppitunneilla, juhlissa, retkillä ja kaikissa koulun tilaisuuksissa käyttäydytään kohteliaasti ja hyvien tapojen mukaisesti. Jokaisella on oikeus fyysiseen koskemattomuuteen.</w:t>
      </w:r>
      <w:r>
        <w:rPr>
          <w:rFonts w:ascii="Garamond" w:hAnsi="Garamond"/>
          <w:color w:val="0000FF"/>
          <w:sz w:val="24"/>
          <w:szCs w:val="24"/>
        </w:rPr>
        <w:t xml:space="preserve"> </w:t>
      </w:r>
    </w:p>
    <w:p w14:paraId="0A098D69" w14:textId="77777777" w:rsidR="004F4DEE" w:rsidRDefault="004F4DEE" w:rsidP="004F4DEE">
      <w:pPr>
        <w:pStyle w:val="Luettelokappale"/>
        <w:numPr>
          <w:ilvl w:val="0"/>
          <w:numId w:val="48"/>
        </w:numPr>
        <w:rPr>
          <w:rFonts w:ascii="Garamond" w:hAnsi="Garamond" w:cs="Arial"/>
          <w:color w:val="0000FF"/>
          <w:sz w:val="24"/>
          <w:szCs w:val="24"/>
        </w:rPr>
      </w:pPr>
      <w:r>
        <w:rPr>
          <w:rFonts w:ascii="Garamond" w:eastAsia="Calibri" w:hAnsi="Garamond"/>
          <w:color w:val="0000FF"/>
          <w:sz w:val="24"/>
          <w:szCs w:val="24"/>
        </w:rPr>
        <w:t>Kouluun ei saa tuoda eikä työpäivän aikana pitää hallussa mitään vaarallisia esineitä, aineita, päihteitä eikä tupakkatuotteita.</w:t>
      </w:r>
    </w:p>
    <w:p w14:paraId="2B82ACD1" w14:textId="77777777" w:rsidR="004F4DEE" w:rsidRDefault="004F4DEE" w:rsidP="004F4DEE">
      <w:pPr>
        <w:pStyle w:val="Luettelokappale"/>
        <w:numPr>
          <w:ilvl w:val="0"/>
          <w:numId w:val="48"/>
        </w:numPr>
        <w:rPr>
          <w:rFonts w:ascii="Garamond" w:hAnsi="Garamond" w:cs="Arial"/>
          <w:color w:val="0000FF"/>
          <w:sz w:val="24"/>
          <w:szCs w:val="24"/>
        </w:rPr>
      </w:pPr>
      <w:r>
        <w:rPr>
          <w:rFonts w:ascii="Garamond" w:hAnsi="Garamond" w:cs="Arial"/>
          <w:bCs/>
          <w:color w:val="0000FF"/>
          <w:sz w:val="24"/>
          <w:szCs w:val="24"/>
        </w:rPr>
        <w:t xml:space="preserve">Kaikkea koulun omaisuutta käsitellään huolellisesti ja asianmukaisesti. </w:t>
      </w:r>
      <w:r>
        <w:rPr>
          <w:rFonts w:ascii="Garamond" w:hAnsi="Garamond"/>
          <w:bCs/>
          <w:color w:val="0000FF"/>
          <w:sz w:val="24"/>
          <w:szCs w:val="24"/>
        </w:rPr>
        <w:t>Koululta saaduista oppikirjoista ja opiskeluvälineistä huolehditaan hyvin.</w:t>
      </w:r>
      <w:r>
        <w:rPr>
          <w:rFonts w:ascii="Garamond" w:hAnsi="Garamond" w:cs="Arial"/>
          <w:bCs/>
          <w:color w:val="0000FF"/>
          <w:sz w:val="24"/>
          <w:szCs w:val="24"/>
        </w:rPr>
        <w:t xml:space="preserve"> Jos oppilas vahingoittaa koulun tai toisen omaisuutta, hän on korvausvelvollinen.</w:t>
      </w:r>
    </w:p>
    <w:p w14:paraId="4F2CA631" w14:textId="77777777" w:rsidR="004F4DEE" w:rsidRDefault="004F4DEE" w:rsidP="004F4DEE">
      <w:pPr>
        <w:pStyle w:val="Luettelokappale"/>
        <w:numPr>
          <w:ilvl w:val="0"/>
          <w:numId w:val="48"/>
        </w:numPr>
        <w:rPr>
          <w:rFonts w:ascii="Garamond" w:hAnsi="Garamond" w:cs="Arial"/>
          <w:color w:val="0000FF"/>
          <w:sz w:val="24"/>
          <w:szCs w:val="24"/>
        </w:rPr>
      </w:pPr>
      <w:r>
        <w:rPr>
          <w:rFonts w:ascii="Garamond" w:hAnsi="Garamond"/>
          <w:bCs/>
          <w:color w:val="0000FF"/>
          <w:sz w:val="24"/>
          <w:szCs w:val="24"/>
        </w:rPr>
        <w:t>Jokainen koulussa on vastuussa koulualueen ja -tilojen siisteydestä.</w:t>
      </w:r>
    </w:p>
    <w:p w14:paraId="7EF07E96" w14:textId="77777777" w:rsidR="004F4DEE" w:rsidRDefault="004F4DEE" w:rsidP="004F4DEE">
      <w:pPr>
        <w:pStyle w:val="Luettelokappale"/>
        <w:numPr>
          <w:ilvl w:val="0"/>
          <w:numId w:val="48"/>
        </w:numPr>
        <w:rPr>
          <w:rFonts w:ascii="Garamond" w:hAnsi="Garamond" w:cs="Arial"/>
          <w:color w:val="0000FF"/>
          <w:sz w:val="24"/>
          <w:szCs w:val="24"/>
        </w:rPr>
      </w:pPr>
      <w:r>
        <w:rPr>
          <w:rFonts w:ascii="Garamond" w:eastAsia="Calibri" w:hAnsi="Garamond"/>
          <w:color w:val="0000FF"/>
          <w:sz w:val="24"/>
          <w:szCs w:val="24"/>
        </w:rPr>
        <w:t xml:space="preserve">Koulualueella liikutaan rauhallisesti. Koulualueelta ei saa poistua ilman koulusta saatua lupaa. </w:t>
      </w:r>
      <w:r>
        <w:rPr>
          <w:rFonts w:ascii="Garamond" w:hAnsi="Garamond" w:cstheme="minorHAnsi"/>
          <w:color w:val="0000FF"/>
          <w:sz w:val="24"/>
          <w:szCs w:val="24"/>
        </w:rPr>
        <w:t>Välitunneille siirrytään viivyttelemättä ja ne vietetään välituntialueilla. Ruokailussa noudatetaan hyviä tapoja.</w:t>
      </w:r>
    </w:p>
    <w:p w14:paraId="6B354A0F" w14:textId="77777777" w:rsidR="004F4DEE" w:rsidRDefault="004F4DEE" w:rsidP="004F4DEE">
      <w:pPr>
        <w:widowControl/>
        <w:spacing w:after="0" w:line="240" w:lineRule="auto"/>
        <w:rPr>
          <w:rFonts w:ascii="Garamond" w:eastAsia="Times New Roman" w:hAnsi="Garamond" w:cs="Times New Roman"/>
          <w:b/>
          <w:bCs/>
          <w:color w:val="0000FF"/>
          <w:sz w:val="24"/>
          <w:szCs w:val="24"/>
          <w:lang w:eastAsia="fi-FI"/>
        </w:rPr>
      </w:pPr>
    </w:p>
    <w:p w14:paraId="76670E2B" w14:textId="00F7C2C8" w:rsidR="004F4DEE" w:rsidRDefault="004F4DEE" w:rsidP="004F4DEE">
      <w:pPr>
        <w:widowControl/>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Rehtori ja apulaisrehtori ovat hyväksyneet</w:t>
      </w:r>
      <w:r w:rsidR="000A3A62">
        <w:rPr>
          <w:rFonts w:ascii="Garamond" w:eastAsia="Calibri" w:hAnsi="Garamond" w:cs="Calibri"/>
          <w:color w:val="0000FF"/>
          <w:sz w:val="24"/>
          <w:szCs w:val="24"/>
        </w:rPr>
        <w:t xml:space="preserve"> koulun järjestyssäännöt 28.5.2014</w:t>
      </w:r>
      <w:r>
        <w:rPr>
          <w:rFonts w:ascii="Garamond" w:eastAsia="Calibri" w:hAnsi="Garamond" w:cs="Calibri"/>
          <w:color w:val="0000FF"/>
          <w:sz w:val="24"/>
          <w:szCs w:val="24"/>
        </w:rPr>
        <w:t xml:space="preserve">. </w:t>
      </w:r>
      <w:r w:rsidR="000A3A62">
        <w:rPr>
          <w:rFonts w:ascii="Garamond" w:eastAsia="Calibri" w:hAnsi="Garamond" w:cs="Calibri"/>
          <w:color w:val="0000FF"/>
          <w:sz w:val="24"/>
          <w:szCs w:val="24"/>
        </w:rPr>
        <w:t xml:space="preserve">Järjestyssäännöt on laadittu yhdessä henkilöstön, vanhempien ja oppilaiden kanssa. </w:t>
      </w:r>
      <w:r>
        <w:rPr>
          <w:rFonts w:ascii="Garamond" w:eastAsia="Calibri" w:hAnsi="Garamond" w:cs="Calibri"/>
          <w:color w:val="0000FF"/>
          <w:sz w:val="24"/>
          <w:szCs w:val="24"/>
        </w:rPr>
        <w:t>Oppilaskuntaa on kuultu ennen hyväksymistä.</w:t>
      </w:r>
    </w:p>
    <w:p w14:paraId="53E7AF3A" w14:textId="77777777" w:rsidR="00A81141" w:rsidRPr="00A81141" w:rsidRDefault="00A81141" w:rsidP="00A81141">
      <w:pPr>
        <w:widowControl/>
        <w:spacing w:after="0" w:line="240" w:lineRule="auto"/>
        <w:ind w:left="1304"/>
        <w:rPr>
          <w:rFonts w:ascii="Garamond" w:eastAsia="Calibri" w:hAnsi="Garamond" w:cs="Calibri"/>
          <w:b/>
          <w:color w:val="0070C0"/>
          <w:sz w:val="24"/>
          <w:szCs w:val="24"/>
        </w:rPr>
      </w:pP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lastRenderedPageBreak/>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19A0A523" w14:textId="77777777" w:rsidR="005302D1" w:rsidRDefault="005302D1" w:rsidP="005302D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Nummenpakan koulussa</w:t>
      </w:r>
    </w:p>
    <w:p w14:paraId="42EBF240" w14:textId="77777777" w:rsidR="005302D1" w:rsidRDefault="005302D1" w:rsidP="005302D1">
      <w:pPr>
        <w:widowControl/>
        <w:spacing w:after="0" w:line="240" w:lineRule="auto"/>
        <w:rPr>
          <w:rFonts w:ascii="Garamond" w:eastAsia="Times New Roman" w:hAnsi="Garamond" w:cs="Times New Roman"/>
          <w:b/>
          <w:bCs/>
          <w:color w:val="0000FF"/>
          <w:sz w:val="24"/>
          <w:szCs w:val="24"/>
          <w:lang w:eastAsia="fi-FI"/>
        </w:rPr>
      </w:pPr>
    </w:p>
    <w:p w14:paraId="70B9667A" w14:textId="77777777" w:rsidR="005302D1" w:rsidRDefault="005302D1" w:rsidP="005302D1">
      <w:pPr>
        <w:widowControl/>
        <w:spacing w:after="0" w:line="240" w:lineRule="auto"/>
        <w:ind w:left="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 xml:space="preserve">2.5 </w:t>
      </w:r>
      <w:r w:rsidRPr="00EA1619">
        <w:rPr>
          <w:rFonts w:ascii="Garamond" w:eastAsia="Times New Roman" w:hAnsi="Garamond" w:cs="Times New Roman"/>
          <w:b/>
          <w:bCs/>
          <w:color w:val="0000FF"/>
          <w:sz w:val="24"/>
          <w:szCs w:val="24"/>
          <w:lang w:eastAsia="fi-FI"/>
        </w:rPr>
        <w:t>Poissaolojen seuraaminen, niistä ilmoittaminen ja niihin puuttuminen</w:t>
      </w:r>
    </w:p>
    <w:p w14:paraId="139D3F5F" w14:textId="77777777" w:rsidR="005302D1" w:rsidRDefault="005302D1" w:rsidP="005302D1">
      <w:pPr>
        <w:widowControl/>
        <w:spacing w:after="0" w:line="240" w:lineRule="auto"/>
        <w:ind w:left="720"/>
        <w:rPr>
          <w:rFonts w:ascii="Garamond" w:eastAsia="Times New Roman" w:hAnsi="Garamond" w:cs="Times New Roman"/>
          <w:b/>
          <w:bCs/>
          <w:color w:val="0000FF"/>
          <w:sz w:val="24"/>
          <w:szCs w:val="24"/>
          <w:lang w:eastAsia="fi-FI"/>
        </w:rPr>
      </w:pPr>
    </w:p>
    <w:p w14:paraId="405E6369" w14:textId="6A07BBC6" w:rsidR="00A81141" w:rsidRPr="00CA7160" w:rsidRDefault="005302D1" w:rsidP="00CA7160">
      <w:pPr>
        <w:spacing w:line="240" w:lineRule="auto"/>
        <w:jc w:val="both"/>
        <w:rPr>
          <w:rFonts w:ascii="Garamond" w:hAnsi="Garamond" w:cstheme="minorHAnsi"/>
          <w:color w:val="0000FF"/>
          <w:sz w:val="24"/>
          <w:szCs w:val="24"/>
        </w:rPr>
      </w:pPr>
      <w:r w:rsidRPr="00FF1A99">
        <w:rPr>
          <w:rFonts w:ascii="Garamond" w:hAnsi="Garamond" w:cstheme="minorHAnsi"/>
          <w:color w:val="0000FF"/>
          <w:sz w:val="24"/>
          <w:szCs w:val="24"/>
        </w:rPr>
        <w:t xml:space="preserve">Poissaolot kirjataan </w:t>
      </w:r>
      <w:proofErr w:type="spellStart"/>
      <w:r w:rsidRPr="00FF1A99">
        <w:rPr>
          <w:rFonts w:ascii="Garamond" w:hAnsi="Garamond" w:cstheme="minorHAnsi"/>
          <w:color w:val="0000FF"/>
          <w:sz w:val="24"/>
          <w:szCs w:val="24"/>
        </w:rPr>
        <w:t>Wilma-ohjelmaan</w:t>
      </w:r>
      <w:proofErr w:type="spellEnd"/>
      <w:r w:rsidRPr="00FF1A99">
        <w:rPr>
          <w:rFonts w:ascii="Garamond" w:hAnsi="Garamond" w:cstheme="minorHAnsi"/>
          <w:color w:val="0000FF"/>
          <w:sz w:val="24"/>
          <w:szCs w:val="24"/>
        </w:rPr>
        <w:t xml:space="preserve">. Huoltaja selvittää poissaolot joko </w:t>
      </w:r>
      <w:proofErr w:type="spellStart"/>
      <w:r w:rsidRPr="00FF1A99">
        <w:rPr>
          <w:rFonts w:ascii="Garamond" w:hAnsi="Garamond" w:cstheme="minorHAnsi"/>
          <w:color w:val="0000FF"/>
          <w:sz w:val="24"/>
          <w:szCs w:val="24"/>
        </w:rPr>
        <w:t>Wilman</w:t>
      </w:r>
      <w:proofErr w:type="spellEnd"/>
      <w:r w:rsidRPr="00FF1A99">
        <w:rPr>
          <w:rFonts w:ascii="Garamond" w:hAnsi="Garamond" w:cstheme="minorHAnsi"/>
          <w:color w:val="0000FF"/>
          <w:sz w:val="24"/>
          <w:szCs w:val="24"/>
        </w:rPr>
        <w:t xml:space="preserve"> kautta tai ottamalla muulla tavoin opettajaan yhteyttä.  Lukuvuoden alussa huoltajille selvitetään yksikköjen omat käytännöt poissaolojen ilmoittamisesta, seurannasta ja niihin puuttumisesta. Mikäli oppilas on koulusta pois muusta syystä kuin sairaudesta, lupa poissaoloon tule</w:t>
      </w:r>
      <w:r w:rsidR="004D3E7E">
        <w:rPr>
          <w:rFonts w:ascii="Garamond" w:hAnsi="Garamond" w:cstheme="minorHAnsi"/>
          <w:color w:val="0000FF"/>
          <w:sz w:val="24"/>
          <w:szCs w:val="24"/>
        </w:rPr>
        <w:t>e pyytää hyvissä ajoin. Luokanopettaja/luokanvalvoja</w:t>
      </w:r>
      <w:r w:rsidRPr="00FF1A99">
        <w:rPr>
          <w:rFonts w:ascii="Garamond" w:hAnsi="Garamond" w:cstheme="minorHAnsi"/>
          <w:color w:val="0000FF"/>
          <w:sz w:val="24"/>
          <w:szCs w:val="24"/>
        </w:rPr>
        <w:t xml:space="preserve"> voi antaa 1-3 päivää lomaa, rehtori/apulaisr</w:t>
      </w:r>
      <w:r w:rsidR="00601D64">
        <w:rPr>
          <w:rFonts w:ascii="Garamond" w:hAnsi="Garamond" w:cstheme="minorHAnsi"/>
          <w:color w:val="0000FF"/>
          <w:sz w:val="24"/>
          <w:szCs w:val="24"/>
        </w:rPr>
        <w:t>ehtori myöntää pidemmät lomat. Yli kolmen päivän lo</w:t>
      </w:r>
      <w:r w:rsidRPr="00FF1A99">
        <w:rPr>
          <w:rFonts w:ascii="Garamond" w:hAnsi="Garamond" w:cstheme="minorHAnsi"/>
          <w:color w:val="0000FF"/>
          <w:sz w:val="24"/>
          <w:szCs w:val="24"/>
        </w:rPr>
        <w:t xml:space="preserve">mien pyytämistä varten on </w:t>
      </w:r>
      <w:r>
        <w:rPr>
          <w:rFonts w:ascii="Garamond" w:hAnsi="Garamond" w:cstheme="minorHAnsi"/>
          <w:color w:val="0000FF"/>
          <w:sz w:val="24"/>
          <w:szCs w:val="24"/>
        </w:rPr>
        <w:t xml:space="preserve">koulun </w:t>
      </w:r>
      <w:r w:rsidRPr="00FF1A99">
        <w:rPr>
          <w:rFonts w:ascii="Garamond" w:hAnsi="Garamond" w:cstheme="minorHAnsi"/>
          <w:color w:val="0000FF"/>
          <w:sz w:val="24"/>
          <w:szCs w:val="24"/>
        </w:rPr>
        <w:t>oma lomake koulun kotisivulla.</w:t>
      </w: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4"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lastRenderedPageBreak/>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A72B86" w:rsidP="00A81141">
            <w:pPr>
              <w:ind w:left="1304"/>
              <w:rPr>
                <w:rFonts w:ascii="Garamond" w:eastAsia="Times New Roman" w:hAnsi="Garamond" w:cs="Times New Roman"/>
                <w:sz w:val="24"/>
                <w:szCs w:val="24"/>
                <w:lang w:eastAsia="fi-FI"/>
              </w:rPr>
            </w:pPr>
            <w:hyperlink r:id="rId15"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A72B86" w:rsidP="00B9171B">
            <w:pPr>
              <w:ind w:left="1304"/>
              <w:rPr>
                <w:rFonts w:ascii="Garamond" w:eastAsia="Times New Roman" w:hAnsi="Garamond" w:cs="Times New Roman"/>
                <w:color w:val="0000FF"/>
                <w:sz w:val="24"/>
                <w:szCs w:val="24"/>
                <w:lang w:eastAsia="fi-FI"/>
              </w:rPr>
            </w:pPr>
            <w:hyperlink r:id="rId16"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10363708" w14:textId="77777777" w:rsidR="007A693D" w:rsidRDefault="007A693D" w:rsidP="00E37218">
      <w:pPr>
        <w:widowControl/>
        <w:spacing w:after="0" w:line="240" w:lineRule="auto"/>
        <w:jc w:val="both"/>
        <w:rPr>
          <w:rFonts w:ascii="Garamond" w:eastAsia="Calibri" w:hAnsi="Garamond" w:cs="Calibri"/>
          <w:b/>
          <w:color w:val="0000FF"/>
          <w:sz w:val="24"/>
          <w:szCs w:val="24"/>
        </w:rPr>
      </w:pPr>
    </w:p>
    <w:p w14:paraId="0AE9E176" w14:textId="77777777" w:rsidR="007A693D" w:rsidRDefault="007A693D" w:rsidP="00E37218">
      <w:pPr>
        <w:widowControl/>
        <w:spacing w:after="0" w:line="240" w:lineRule="auto"/>
        <w:jc w:val="both"/>
        <w:rPr>
          <w:rFonts w:ascii="Garamond" w:eastAsia="Calibri" w:hAnsi="Garamond" w:cs="Calibri"/>
          <w:b/>
          <w:color w:val="0000FF"/>
          <w:sz w:val="24"/>
          <w:szCs w:val="24"/>
        </w:rPr>
      </w:pPr>
    </w:p>
    <w:p w14:paraId="497B1E25" w14:textId="77777777" w:rsidR="007A693D" w:rsidRDefault="007A693D" w:rsidP="00E37218">
      <w:pPr>
        <w:widowControl/>
        <w:spacing w:after="0" w:line="240" w:lineRule="auto"/>
        <w:jc w:val="both"/>
        <w:rPr>
          <w:rFonts w:ascii="Garamond" w:eastAsia="Calibri" w:hAnsi="Garamond" w:cs="Calibri"/>
          <w:b/>
          <w:color w:val="0000FF"/>
          <w:sz w:val="24"/>
          <w:szCs w:val="24"/>
        </w:rPr>
      </w:pPr>
    </w:p>
    <w:p w14:paraId="1E209DE8" w14:textId="2C13979A" w:rsidR="00E37218" w:rsidRDefault="00577340" w:rsidP="00E37218">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Nummenpakan koulussa </w:t>
      </w:r>
    </w:p>
    <w:p w14:paraId="14FC3F43" w14:textId="77777777" w:rsidR="00577340" w:rsidRPr="00342631" w:rsidRDefault="00577340" w:rsidP="00E37218">
      <w:pPr>
        <w:widowControl/>
        <w:spacing w:after="0" w:line="240" w:lineRule="auto"/>
        <w:jc w:val="both"/>
        <w:rPr>
          <w:rFonts w:ascii="Garamond" w:eastAsia="Calibri" w:hAnsi="Garamond" w:cs="Calibri"/>
          <w:b/>
          <w:color w:val="0000FF"/>
          <w:sz w:val="24"/>
          <w:szCs w:val="24"/>
        </w:rPr>
      </w:pPr>
    </w:p>
    <w:p w14:paraId="5DE77BC6" w14:textId="708EF793" w:rsidR="00342631" w:rsidRPr="00342631" w:rsidRDefault="0039373E" w:rsidP="00577340">
      <w:pPr>
        <w:widowControl/>
        <w:spacing w:after="0" w:line="240" w:lineRule="auto"/>
        <w:ind w:left="720"/>
        <w:jc w:val="both"/>
        <w:rPr>
          <w:rFonts w:ascii="Garamond" w:eastAsia="Calibri" w:hAnsi="Garamond" w:cs="Calibri"/>
          <w:b/>
          <w:color w:val="0000FF"/>
          <w:sz w:val="24"/>
          <w:szCs w:val="24"/>
        </w:rPr>
      </w:pPr>
      <w:r w:rsidRPr="00342631">
        <w:rPr>
          <w:rFonts w:ascii="Garamond" w:eastAsia="Calibri" w:hAnsi="Garamond" w:cs="Calibri"/>
          <w:b/>
          <w:color w:val="0000FF"/>
          <w:sz w:val="24"/>
          <w:szCs w:val="24"/>
        </w:rPr>
        <w:t>2.7</w:t>
      </w:r>
      <w:r w:rsidR="00E37218" w:rsidRPr="00342631">
        <w:rPr>
          <w:rFonts w:ascii="Garamond" w:eastAsia="Calibri" w:hAnsi="Garamond" w:cs="Calibri"/>
          <w:b/>
          <w:color w:val="0000FF"/>
          <w:sz w:val="24"/>
          <w:szCs w:val="24"/>
        </w:rPr>
        <w:t xml:space="preserve"> </w:t>
      </w:r>
      <w:r w:rsidR="00342631" w:rsidRPr="00342631">
        <w:rPr>
          <w:rFonts w:ascii="Garamond" w:eastAsia="Calibri" w:hAnsi="Garamond" w:cs="Calibri"/>
          <w:b/>
          <w:color w:val="0000FF"/>
          <w:sz w:val="24"/>
          <w:szCs w:val="24"/>
        </w:rPr>
        <w:t>Tupakkatuotteiden, alkoholin ja muiden päihteiden käytön ehkäiseminen ja käyttöön puuttuminen</w:t>
      </w:r>
    </w:p>
    <w:p w14:paraId="328F7135" w14:textId="77777777" w:rsidR="00342631" w:rsidRDefault="00342631" w:rsidP="00577340">
      <w:pPr>
        <w:widowControl/>
        <w:spacing w:after="0" w:line="240" w:lineRule="auto"/>
        <w:ind w:left="720"/>
        <w:jc w:val="both"/>
        <w:rPr>
          <w:rFonts w:ascii="Garamond" w:eastAsia="Calibri" w:hAnsi="Garamond" w:cs="Calibri"/>
          <w:color w:val="0000FF"/>
          <w:sz w:val="24"/>
          <w:szCs w:val="24"/>
        </w:rPr>
      </w:pPr>
    </w:p>
    <w:p w14:paraId="676DCEF0" w14:textId="657D2A0B" w:rsidR="00E37218" w:rsidRPr="00EC7C33" w:rsidRDefault="00E37218" w:rsidP="00577340">
      <w:pPr>
        <w:widowControl/>
        <w:spacing w:after="0" w:line="240" w:lineRule="auto"/>
        <w:ind w:left="720"/>
        <w:jc w:val="both"/>
        <w:rPr>
          <w:rFonts w:ascii="Garamond" w:eastAsia="Calibri" w:hAnsi="Garamond" w:cs="Calibri"/>
          <w:color w:val="0000FF"/>
          <w:sz w:val="24"/>
          <w:szCs w:val="24"/>
        </w:rPr>
      </w:pPr>
      <w:r w:rsidRPr="00EC7C33">
        <w:rPr>
          <w:rFonts w:ascii="Garamond" w:eastAsia="Calibri" w:hAnsi="Garamond" w:cs="Calibri"/>
          <w:color w:val="0000FF"/>
          <w:sz w:val="24"/>
          <w:szCs w:val="24"/>
        </w:rPr>
        <w:t>Tupakkatuotteiden, alkoholin ja muiden päihte</w:t>
      </w:r>
      <w:r w:rsidR="00342631">
        <w:rPr>
          <w:rFonts w:ascii="Garamond" w:eastAsia="Calibri" w:hAnsi="Garamond" w:cs="Calibri"/>
          <w:color w:val="0000FF"/>
          <w:sz w:val="24"/>
          <w:szCs w:val="24"/>
        </w:rPr>
        <w:t>iden käytön ehkäisemistä</w:t>
      </w:r>
      <w:r w:rsidR="00577340" w:rsidRPr="00EC7C33">
        <w:rPr>
          <w:rFonts w:ascii="Garamond" w:eastAsia="Calibri" w:hAnsi="Garamond" w:cs="Calibri"/>
          <w:color w:val="0000FF"/>
          <w:sz w:val="24"/>
          <w:szCs w:val="24"/>
        </w:rPr>
        <w:t xml:space="preserve"> ja ohjaamista terveisiin elämäntapoihin sekä</w:t>
      </w:r>
      <w:r w:rsidR="006517A8" w:rsidRPr="00EC7C33">
        <w:rPr>
          <w:rFonts w:ascii="Garamond" w:eastAsia="Calibri" w:hAnsi="Garamond" w:cs="Calibri"/>
          <w:color w:val="0000FF"/>
          <w:sz w:val="24"/>
          <w:szCs w:val="24"/>
        </w:rPr>
        <w:t xml:space="preserve"> </w:t>
      </w:r>
      <w:r w:rsidR="00577340" w:rsidRPr="00EC7C33">
        <w:rPr>
          <w:rFonts w:ascii="Garamond" w:eastAsia="Calibri" w:hAnsi="Garamond" w:cs="Calibri"/>
          <w:color w:val="0000FF"/>
          <w:sz w:val="24"/>
          <w:szCs w:val="24"/>
        </w:rPr>
        <w:t>käyttöön puuttumista käsitellään eri vuosiluokilla opetussuunnitelman mukaisesti eri oppiaineissa ja tarpeen mukaan.</w:t>
      </w:r>
      <w:r w:rsidR="008A3F46">
        <w:rPr>
          <w:rFonts w:ascii="Garamond" w:eastAsia="Calibri" w:hAnsi="Garamond" w:cs="Calibri"/>
          <w:color w:val="0000FF"/>
          <w:sz w:val="24"/>
          <w:szCs w:val="24"/>
        </w:rPr>
        <w:t xml:space="preserve"> Yksikköjen yhteisölliset oppilashuoltoryhmät käsittelevät aiheita, mikäli ne tulevat ajankohtaisiksi.</w:t>
      </w:r>
      <w:r w:rsidR="00577340" w:rsidRPr="00EC7C33">
        <w:rPr>
          <w:rFonts w:ascii="Garamond" w:eastAsia="Calibri" w:hAnsi="Garamond" w:cs="Calibri"/>
          <w:color w:val="0000FF"/>
          <w:sz w:val="24"/>
          <w:szCs w:val="24"/>
        </w:rPr>
        <w:t xml:space="preserve"> Lisäksi osallistutaan tapahtumiin ja tempauksiin.</w:t>
      </w:r>
    </w:p>
    <w:p w14:paraId="050B0513" w14:textId="77777777" w:rsidR="00655694" w:rsidRDefault="00655694" w:rsidP="009F008A">
      <w:pPr>
        <w:widowControl/>
        <w:spacing w:after="0" w:line="240" w:lineRule="auto"/>
        <w:rPr>
          <w:rFonts w:ascii="Arial" w:eastAsia="Calibri" w:hAnsi="Arial" w:cs="Calibri"/>
          <w:color w:val="0070C0"/>
        </w:rPr>
      </w:pP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25EC375E" w14:textId="77777777" w:rsidR="005302D1" w:rsidRDefault="005302D1" w:rsidP="005302D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Nummenpakan koulussa</w:t>
      </w:r>
    </w:p>
    <w:p w14:paraId="7214CD89" w14:textId="77777777" w:rsidR="005302D1" w:rsidRPr="00A81141" w:rsidRDefault="005302D1" w:rsidP="005302D1">
      <w:pPr>
        <w:widowControl/>
        <w:spacing w:after="0" w:line="240" w:lineRule="auto"/>
        <w:ind w:firstLine="1304"/>
        <w:rPr>
          <w:rFonts w:ascii="Arial" w:eastAsia="Calibri" w:hAnsi="Arial" w:cs="Calibri"/>
          <w:color w:val="0000FF"/>
        </w:rPr>
      </w:pPr>
    </w:p>
    <w:p w14:paraId="231DE267" w14:textId="77777777" w:rsidR="005302D1" w:rsidRPr="005C6D46" w:rsidRDefault="005302D1" w:rsidP="005302D1">
      <w:pPr>
        <w:tabs>
          <w:tab w:val="left" w:pos="820"/>
        </w:tabs>
        <w:spacing w:line="302" w:lineRule="exact"/>
        <w:ind w:left="820" w:right="-20"/>
        <w:rPr>
          <w:rFonts w:ascii="Garamond" w:eastAsia="Garamond" w:hAnsi="Garamond" w:cs="Garamond"/>
          <w:b/>
          <w:color w:val="0000FF"/>
          <w:spacing w:val="3"/>
          <w:sz w:val="24"/>
          <w:szCs w:val="24"/>
        </w:rPr>
      </w:pPr>
      <w:r w:rsidRPr="005C6D46">
        <w:rPr>
          <w:rFonts w:ascii="Symbol" w:eastAsia="Symbol" w:hAnsi="Symbol" w:cs="Symbol"/>
          <w:b/>
          <w:color w:val="0000FF"/>
          <w:sz w:val="24"/>
          <w:szCs w:val="24"/>
        </w:rPr>
        <w:t></w:t>
      </w:r>
      <w:r w:rsidRPr="005C6D46">
        <w:rPr>
          <w:rFonts w:ascii="Symbol" w:eastAsia="Symbol" w:hAnsi="Symbol" w:cs="Symbol"/>
          <w:b/>
          <w:color w:val="0000FF"/>
          <w:sz w:val="24"/>
          <w:szCs w:val="24"/>
        </w:rPr>
        <w:t></w:t>
      </w:r>
      <w:r w:rsidRPr="005C6D46">
        <w:rPr>
          <w:rFonts w:ascii="Symbol" w:eastAsia="Symbol" w:hAnsi="Symbol" w:cs="Symbol"/>
          <w:b/>
          <w:color w:val="0000FF"/>
          <w:sz w:val="24"/>
          <w:szCs w:val="24"/>
        </w:rPr>
        <w:t></w:t>
      </w:r>
      <w:r w:rsidRPr="005C6D46">
        <w:rPr>
          <w:rFonts w:ascii="Symbol" w:eastAsia="Symbol" w:hAnsi="Symbol" w:cs="Symbol"/>
          <w:b/>
          <w:color w:val="0000FF"/>
          <w:sz w:val="24"/>
          <w:szCs w:val="24"/>
        </w:rPr>
        <w:t></w:t>
      </w:r>
      <w:r>
        <w:rPr>
          <w:rFonts w:ascii="Symbol" w:eastAsia="Symbol" w:hAnsi="Symbol" w:cs="Symbol"/>
          <w:b/>
          <w:color w:val="0000FF"/>
          <w:sz w:val="24"/>
          <w:szCs w:val="24"/>
        </w:rPr>
        <w:t></w:t>
      </w:r>
      <w:r w:rsidRPr="005C6D46">
        <w:rPr>
          <w:rFonts w:ascii="Symbol" w:eastAsia="Symbol" w:hAnsi="Symbol" w:cs="Symbol"/>
          <w:b/>
          <w:color w:val="0000FF"/>
          <w:sz w:val="24"/>
          <w:szCs w:val="24"/>
        </w:rPr>
        <w:t></w:t>
      </w:r>
      <w:proofErr w:type="spellStart"/>
      <w:r w:rsidRPr="005C6D46">
        <w:rPr>
          <w:rFonts w:ascii="Garamond" w:eastAsia="Garamond" w:hAnsi="Garamond" w:cs="Garamond"/>
          <w:b/>
          <w:color w:val="0000FF"/>
          <w:sz w:val="24"/>
          <w:szCs w:val="24"/>
        </w:rPr>
        <w:t>oulu</w:t>
      </w:r>
      <w:r w:rsidRPr="005C6D46">
        <w:rPr>
          <w:rFonts w:ascii="Garamond" w:eastAsia="Garamond" w:hAnsi="Garamond" w:cs="Garamond"/>
          <w:b/>
          <w:color w:val="0000FF"/>
          <w:spacing w:val="1"/>
          <w:sz w:val="24"/>
          <w:szCs w:val="24"/>
        </w:rPr>
        <w:t>k</w:t>
      </w:r>
      <w:r w:rsidRPr="005C6D46">
        <w:rPr>
          <w:rFonts w:ascii="Garamond" w:eastAsia="Garamond" w:hAnsi="Garamond" w:cs="Garamond"/>
          <w:b/>
          <w:color w:val="0000FF"/>
          <w:sz w:val="24"/>
          <w:szCs w:val="24"/>
        </w:rPr>
        <w:t>ulj</w:t>
      </w:r>
      <w:r w:rsidRPr="005C6D46">
        <w:rPr>
          <w:rFonts w:ascii="Garamond" w:eastAsia="Garamond" w:hAnsi="Garamond" w:cs="Garamond"/>
          <w:b/>
          <w:color w:val="0000FF"/>
          <w:spacing w:val="1"/>
          <w:sz w:val="24"/>
          <w:szCs w:val="24"/>
        </w:rPr>
        <w:t>e</w:t>
      </w:r>
      <w:r w:rsidRPr="005C6D46">
        <w:rPr>
          <w:rFonts w:ascii="Garamond" w:eastAsia="Garamond" w:hAnsi="Garamond" w:cs="Garamond"/>
          <w:b/>
          <w:color w:val="0000FF"/>
          <w:sz w:val="24"/>
          <w:szCs w:val="24"/>
        </w:rPr>
        <w:t>tu</w:t>
      </w:r>
      <w:r w:rsidRPr="005C6D46">
        <w:rPr>
          <w:rFonts w:ascii="Garamond" w:eastAsia="Garamond" w:hAnsi="Garamond" w:cs="Garamond"/>
          <w:b/>
          <w:color w:val="0000FF"/>
          <w:spacing w:val="-1"/>
          <w:sz w:val="24"/>
          <w:szCs w:val="24"/>
        </w:rPr>
        <w:t>s</w:t>
      </w:r>
      <w:r w:rsidRPr="005C6D46">
        <w:rPr>
          <w:rFonts w:ascii="Garamond" w:eastAsia="Garamond" w:hAnsi="Garamond" w:cs="Garamond"/>
          <w:b/>
          <w:color w:val="0000FF"/>
          <w:sz w:val="24"/>
          <w:szCs w:val="24"/>
        </w:rPr>
        <w:t>ten</w:t>
      </w:r>
      <w:proofErr w:type="spellEnd"/>
      <w:r w:rsidRPr="005C6D46">
        <w:rPr>
          <w:rFonts w:ascii="Garamond" w:eastAsia="Garamond" w:hAnsi="Garamond" w:cs="Garamond"/>
          <w:b/>
          <w:color w:val="0000FF"/>
          <w:spacing w:val="-15"/>
          <w:sz w:val="24"/>
          <w:szCs w:val="24"/>
        </w:rPr>
        <w:t xml:space="preserve"> </w:t>
      </w:r>
      <w:r w:rsidRPr="005C6D46">
        <w:rPr>
          <w:rFonts w:ascii="Garamond" w:eastAsia="Garamond" w:hAnsi="Garamond" w:cs="Garamond"/>
          <w:b/>
          <w:color w:val="0000FF"/>
          <w:sz w:val="24"/>
          <w:szCs w:val="24"/>
        </w:rPr>
        <w:t>odotu</w:t>
      </w:r>
      <w:r w:rsidRPr="005C6D46">
        <w:rPr>
          <w:rFonts w:ascii="Garamond" w:eastAsia="Garamond" w:hAnsi="Garamond" w:cs="Garamond"/>
          <w:b/>
          <w:color w:val="0000FF"/>
          <w:spacing w:val="-1"/>
          <w:sz w:val="24"/>
          <w:szCs w:val="24"/>
        </w:rPr>
        <w:t>s</w:t>
      </w:r>
      <w:r w:rsidRPr="005C6D46">
        <w:rPr>
          <w:rFonts w:ascii="Garamond" w:eastAsia="Garamond" w:hAnsi="Garamond" w:cs="Garamond"/>
          <w:b/>
          <w:color w:val="0000FF"/>
          <w:spacing w:val="1"/>
          <w:sz w:val="24"/>
          <w:szCs w:val="24"/>
        </w:rPr>
        <w:t>a</w:t>
      </w:r>
      <w:r w:rsidRPr="005C6D46">
        <w:rPr>
          <w:rFonts w:ascii="Garamond" w:eastAsia="Garamond" w:hAnsi="Garamond" w:cs="Garamond"/>
          <w:b/>
          <w:color w:val="0000FF"/>
          <w:sz w:val="24"/>
          <w:szCs w:val="24"/>
        </w:rPr>
        <w:t>ikoja</w:t>
      </w:r>
      <w:r w:rsidRPr="005C6D46">
        <w:rPr>
          <w:rFonts w:ascii="Garamond" w:eastAsia="Garamond" w:hAnsi="Garamond" w:cs="Garamond"/>
          <w:b/>
          <w:color w:val="0000FF"/>
          <w:spacing w:val="-5"/>
          <w:sz w:val="24"/>
          <w:szCs w:val="24"/>
        </w:rPr>
        <w:t xml:space="preserve"> </w:t>
      </w:r>
      <w:r w:rsidRPr="005C6D46">
        <w:rPr>
          <w:rFonts w:ascii="Garamond" w:eastAsia="Garamond" w:hAnsi="Garamond" w:cs="Garamond"/>
          <w:b/>
          <w:color w:val="0000FF"/>
          <w:sz w:val="24"/>
          <w:szCs w:val="24"/>
        </w:rPr>
        <w:t>ja</w:t>
      </w:r>
      <w:r w:rsidRPr="005C6D46">
        <w:rPr>
          <w:rFonts w:ascii="Garamond" w:eastAsia="Garamond" w:hAnsi="Garamond" w:cs="Garamond"/>
          <w:b/>
          <w:color w:val="0000FF"/>
          <w:spacing w:val="1"/>
          <w:sz w:val="24"/>
          <w:szCs w:val="24"/>
        </w:rPr>
        <w:t xml:space="preserve"> </w:t>
      </w:r>
      <w:r w:rsidRPr="005C6D46">
        <w:rPr>
          <w:rFonts w:ascii="Garamond" w:eastAsia="Garamond" w:hAnsi="Garamond" w:cs="Garamond"/>
          <w:b/>
          <w:color w:val="0000FF"/>
          <w:sz w:val="24"/>
          <w:szCs w:val="24"/>
        </w:rPr>
        <w:t>tu</w:t>
      </w:r>
      <w:r w:rsidRPr="005C6D46">
        <w:rPr>
          <w:rFonts w:ascii="Garamond" w:eastAsia="Garamond" w:hAnsi="Garamond" w:cs="Garamond"/>
          <w:b/>
          <w:color w:val="0000FF"/>
          <w:spacing w:val="-1"/>
          <w:sz w:val="24"/>
          <w:szCs w:val="24"/>
        </w:rPr>
        <w:t>r</w:t>
      </w:r>
      <w:r w:rsidRPr="005C6D46">
        <w:rPr>
          <w:rFonts w:ascii="Garamond" w:eastAsia="Garamond" w:hAnsi="Garamond" w:cs="Garamond"/>
          <w:b/>
          <w:color w:val="0000FF"/>
          <w:sz w:val="24"/>
          <w:szCs w:val="24"/>
        </w:rPr>
        <w:t>v</w:t>
      </w:r>
      <w:r w:rsidRPr="005C6D46">
        <w:rPr>
          <w:rFonts w:ascii="Garamond" w:eastAsia="Garamond" w:hAnsi="Garamond" w:cs="Garamond"/>
          <w:b/>
          <w:color w:val="0000FF"/>
          <w:spacing w:val="1"/>
          <w:sz w:val="24"/>
          <w:szCs w:val="24"/>
        </w:rPr>
        <w:t>a</w:t>
      </w:r>
      <w:r w:rsidRPr="005C6D46">
        <w:rPr>
          <w:rFonts w:ascii="Garamond" w:eastAsia="Garamond" w:hAnsi="Garamond" w:cs="Garamond"/>
          <w:b/>
          <w:color w:val="0000FF"/>
          <w:sz w:val="24"/>
          <w:szCs w:val="24"/>
        </w:rPr>
        <w:t>llisuu</w:t>
      </w:r>
      <w:r w:rsidRPr="005C6D46">
        <w:rPr>
          <w:rFonts w:ascii="Garamond" w:eastAsia="Garamond" w:hAnsi="Garamond" w:cs="Garamond"/>
          <w:b/>
          <w:color w:val="0000FF"/>
          <w:spacing w:val="-1"/>
          <w:sz w:val="24"/>
          <w:szCs w:val="24"/>
        </w:rPr>
        <w:t>t</w:t>
      </w:r>
      <w:r w:rsidRPr="005C6D46">
        <w:rPr>
          <w:rFonts w:ascii="Garamond" w:eastAsia="Garamond" w:hAnsi="Garamond" w:cs="Garamond"/>
          <w:b/>
          <w:color w:val="0000FF"/>
          <w:sz w:val="24"/>
          <w:szCs w:val="24"/>
        </w:rPr>
        <w:t>ta</w:t>
      </w:r>
      <w:r w:rsidRPr="005C6D46">
        <w:rPr>
          <w:rFonts w:ascii="Garamond" w:eastAsia="Garamond" w:hAnsi="Garamond" w:cs="Garamond"/>
          <w:b/>
          <w:color w:val="0000FF"/>
          <w:spacing w:val="-10"/>
          <w:sz w:val="24"/>
          <w:szCs w:val="24"/>
        </w:rPr>
        <w:t xml:space="preserve"> </w:t>
      </w:r>
      <w:r w:rsidRPr="005C6D46">
        <w:rPr>
          <w:rFonts w:ascii="Garamond" w:eastAsia="Garamond" w:hAnsi="Garamond" w:cs="Garamond"/>
          <w:b/>
          <w:color w:val="0000FF"/>
          <w:spacing w:val="1"/>
          <w:sz w:val="24"/>
          <w:szCs w:val="24"/>
        </w:rPr>
        <w:t>k</w:t>
      </w:r>
      <w:r w:rsidRPr="005C6D46">
        <w:rPr>
          <w:rFonts w:ascii="Garamond" w:eastAsia="Garamond" w:hAnsi="Garamond" w:cs="Garamond"/>
          <w:b/>
          <w:color w:val="0000FF"/>
          <w:sz w:val="24"/>
          <w:szCs w:val="24"/>
        </w:rPr>
        <w:t>o</w:t>
      </w:r>
      <w:r w:rsidRPr="005C6D46">
        <w:rPr>
          <w:rFonts w:ascii="Garamond" w:eastAsia="Garamond" w:hAnsi="Garamond" w:cs="Garamond"/>
          <w:b/>
          <w:color w:val="0000FF"/>
          <w:spacing w:val="-1"/>
          <w:sz w:val="24"/>
          <w:szCs w:val="24"/>
        </w:rPr>
        <w:t>s</w:t>
      </w:r>
      <w:r w:rsidRPr="005C6D46">
        <w:rPr>
          <w:rFonts w:ascii="Garamond" w:eastAsia="Garamond" w:hAnsi="Garamond" w:cs="Garamond"/>
          <w:b/>
          <w:color w:val="0000FF"/>
          <w:spacing w:val="-2"/>
          <w:sz w:val="24"/>
          <w:szCs w:val="24"/>
        </w:rPr>
        <w:t>k</w:t>
      </w:r>
      <w:r w:rsidRPr="005C6D46">
        <w:rPr>
          <w:rFonts w:ascii="Garamond" w:eastAsia="Garamond" w:hAnsi="Garamond" w:cs="Garamond"/>
          <w:b/>
          <w:color w:val="0000FF"/>
          <w:sz w:val="24"/>
          <w:szCs w:val="24"/>
        </w:rPr>
        <w:t>e</w:t>
      </w:r>
      <w:r w:rsidRPr="005C6D46">
        <w:rPr>
          <w:rFonts w:ascii="Garamond" w:eastAsia="Garamond" w:hAnsi="Garamond" w:cs="Garamond"/>
          <w:b/>
          <w:color w:val="0000FF"/>
          <w:spacing w:val="1"/>
          <w:sz w:val="24"/>
          <w:szCs w:val="24"/>
        </w:rPr>
        <w:t>va</w:t>
      </w:r>
      <w:r w:rsidRPr="005C6D46">
        <w:rPr>
          <w:rFonts w:ascii="Garamond" w:eastAsia="Garamond" w:hAnsi="Garamond" w:cs="Garamond"/>
          <w:b/>
          <w:color w:val="0000FF"/>
          <w:sz w:val="24"/>
          <w:szCs w:val="24"/>
        </w:rPr>
        <w:t>t</w:t>
      </w:r>
      <w:r w:rsidRPr="005C6D46">
        <w:rPr>
          <w:rFonts w:ascii="Garamond" w:eastAsia="Garamond" w:hAnsi="Garamond" w:cs="Garamond"/>
          <w:b/>
          <w:color w:val="0000FF"/>
          <w:spacing w:val="-5"/>
          <w:sz w:val="24"/>
          <w:szCs w:val="24"/>
        </w:rPr>
        <w:t xml:space="preserve"> </w:t>
      </w:r>
      <w:r w:rsidRPr="005C6D46">
        <w:rPr>
          <w:rFonts w:ascii="Garamond" w:eastAsia="Garamond" w:hAnsi="Garamond" w:cs="Garamond"/>
          <w:b/>
          <w:color w:val="0000FF"/>
          <w:sz w:val="24"/>
          <w:szCs w:val="24"/>
        </w:rPr>
        <w:t>ohje</w:t>
      </w:r>
      <w:r w:rsidRPr="005C6D46">
        <w:rPr>
          <w:rFonts w:ascii="Garamond" w:eastAsia="Garamond" w:hAnsi="Garamond" w:cs="Garamond"/>
          <w:b/>
          <w:color w:val="0000FF"/>
          <w:spacing w:val="1"/>
          <w:sz w:val="24"/>
          <w:szCs w:val="24"/>
        </w:rPr>
        <w:t>e</w:t>
      </w:r>
      <w:r w:rsidRPr="005C6D46">
        <w:rPr>
          <w:rFonts w:ascii="Garamond" w:eastAsia="Garamond" w:hAnsi="Garamond" w:cs="Garamond"/>
          <w:b/>
          <w:color w:val="0000FF"/>
          <w:spacing w:val="3"/>
          <w:sz w:val="24"/>
          <w:szCs w:val="24"/>
        </w:rPr>
        <w:t>t</w:t>
      </w:r>
    </w:p>
    <w:p w14:paraId="4C8356F8" w14:textId="77777777" w:rsidR="005302D1" w:rsidRPr="005C6D46" w:rsidRDefault="005302D1" w:rsidP="005302D1">
      <w:pPr>
        <w:pStyle w:val="Luettelokappale"/>
        <w:ind w:left="1440"/>
        <w:rPr>
          <w:rFonts w:ascii="Garamond" w:eastAsia="Calibri" w:hAnsi="Garamond"/>
          <w:b/>
          <w:color w:val="0000FF"/>
          <w:sz w:val="24"/>
          <w:szCs w:val="24"/>
        </w:rPr>
      </w:pPr>
    </w:p>
    <w:p w14:paraId="65AC41DB" w14:textId="5A76F570" w:rsidR="005302D1" w:rsidRDefault="005302D1" w:rsidP="005302D1">
      <w:pPr>
        <w:pStyle w:val="Luettelokappale"/>
        <w:ind w:left="1440"/>
        <w:rPr>
          <w:rFonts w:ascii="Garamond" w:eastAsia="Calibri" w:hAnsi="Garamond"/>
          <w:b/>
          <w:color w:val="0000FF"/>
          <w:sz w:val="24"/>
          <w:szCs w:val="24"/>
        </w:rPr>
      </w:pPr>
      <w:r>
        <w:rPr>
          <w:rFonts w:ascii="Garamond" w:eastAsia="Calibri" w:hAnsi="Garamond"/>
          <w:color w:val="0000FF"/>
          <w:sz w:val="24"/>
          <w:szCs w:val="24"/>
        </w:rPr>
        <w:t>K</w:t>
      </w:r>
      <w:r w:rsidRPr="00AD13AB">
        <w:rPr>
          <w:rFonts w:ascii="Garamond" w:eastAsia="Calibri" w:hAnsi="Garamond"/>
          <w:color w:val="0000FF"/>
          <w:sz w:val="24"/>
          <w:szCs w:val="24"/>
        </w:rPr>
        <w:t>oulukuljetusten pii</w:t>
      </w:r>
      <w:r>
        <w:rPr>
          <w:rFonts w:ascii="Garamond" w:eastAsia="Calibri" w:hAnsi="Garamond"/>
          <w:color w:val="0000FF"/>
          <w:sz w:val="24"/>
          <w:szCs w:val="24"/>
        </w:rPr>
        <w:t xml:space="preserve">rissä ovat ne </w:t>
      </w:r>
      <w:r w:rsidRPr="00AD13AB">
        <w:rPr>
          <w:rFonts w:ascii="Garamond" w:eastAsia="Calibri" w:hAnsi="Garamond"/>
          <w:color w:val="0000FF"/>
          <w:sz w:val="24"/>
          <w:szCs w:val="24"/>
        </w:rPr>
        <w:t>oppilaat, joiden katsomusaineen opetus on järjestetty keskitetysti jossakin muussa kuin omas</w:t>
      </w:r>
      <w:r>
        <w:rPr>
          <w:rFonts w:ascii="Garamond" w:eastAsia="Calibri" w:hAnsi="Garamond"/>
          <w:color w:val="0000FF"/>
          <w:sz w:val="24"/>
          <w:szCs w:val="24"/>
        </w:rPr>
        <w:t xml:space="preserve">sa yksikössä sekä ne pienluokkien </w:t>
      </w:r>
      <w:r w:rsidRPr="00AD13AB">
        <w:rPr>
          <w:rFonts w:ascii="Garamond" w:eastAsia="Calibri" w:hAnsi="Garamond"/>
          <w:color w:val="0000FF"/>
          <w:sz w:val="24"/>
          <w:szCs w:val="24"/>
        </w:rPr>
        <w:t>oppilaat, joille on myönnetty koulukuljetus koulumatkan pituuden takia</w:t>
      </w:r>
      <w:r w:rsidR="00577340">
        <w:rPr>
          <w:rFonts w:ascii="Garamond" w:eastAsia="Calibri" w:hAnsi="Garamond"/>
          <w:color w:val="0000FF"/>
          <w:sz w:val="24"/>
          <w:szCs w:val="24"/>
        </w:rPr>
        <w:t xml:space="preserve"> tai muista syistä</w:t>
      </w:r>
      <w:r w:rsidRPr="00AD13AB">
        <w:rPr>
          <w:rFonts w:ascii="Garamond" w:eastAsia="Calibri" w:hAnsi="Garamond"/>
          <w:color w:val="0000FF"/>
          <w:sz w:val="24"/>
          <w:szCs w:val="24"/>
        </w:rPr>
        <w:t>. Kuljetukset ovat taksikuljetuksia</w:t>
      </w:r>
      <w:r>
        <w:rPr>
          <w:rFonts w:ascii="Garamond" w:eastAsia="Calibri" w:hAnsi="Garamond"/>
          <w:color w:val="0000FF"/>
          <w:sz w:val="24"/>
          <w:szCs w:val="24"/>
        </w:rPr>
        <w:t>. Lisäksi Halisten yksikön oppilaita kuljetetaan säännöllisesti busseilla. Vastuu k</w:t>
      </w:r>
      <w:r w:rsidRPr="00AD13AB">
        <w:rPr>
          <w:rFonts w:ascii="Garamond" w:eastAsia="Calibri" w:hAnsi="Garamond"/>
          <w:color w:val="0000FF"/>
          <w:sz w:val="24"/>
          <w:szCs w:val="24"/>
        </w:rPr>
        <w:t>uljetusten a</w:t>
      </w:r>
      <w:r>
        <w:rPr>
          <w:rFonts w:ascii="Garamond" w:eastAsia="Calibri" w:hAnsi="Garamond"/>
          <w:color w:val="0000FF"/>
          <w:sz w:val="24"/>
          <w:szCs w:val="24"/>
        </w:rPr>
        <w:t>ikataulumuutosten ilmoittamisest</w:t>
      </w:r>
      <w:r w:rsidRPr="00AD13AB">
        <w:rPr>
          <w:rFonts w:ascii="Garamond" w:eastAsia="Calibri" w:hAnsi="Garamond"/>
          <w:color w:val="0000FF"/>
          <w:sz w:val="24"/>
          <w:szCs w:val="24"/>
        </w:rPr>
        <w:t>a, turvalli</w:t>
      </w:r>
      <w:r>
        <w:rPr>
          <w:rFonts w:ascii="Garamond" w:eastAsia="Calibri" w:hAnsi="Garamond"/>
          <w:color w:val="0000FF"/>
          <w:sz w:val="24"/>
          <w:szCs w:val="24"/>
        </w:rPr>
        <w:t>suudesta sekä valvonnasta</w:t>
      </w:r>
      <w:r w:rsidRPr="00AD13AB">
        <w:rPr>
          <w:rFonts w:ascii="Garamond" w:eastAsia="Calibri" w:hAnsi="Garamond"/>
          <w:color w:val="0000FF"/>
          <w:sz w:val="24"/>
          <w:szCs w:val="24"/>
        </w:rPr>
        <w:t xml:space="preserve"> </w:t>
      </w:r>
      <w:r w:rsidRPr="005C6D46">
        <w:rPr>
          <w:rFonts w:ascii="Garamond" w:eastAsia="Calibri" w:hAnsi="Garamond"/>
          <w:color w:val="0000FF"/>
          <w:sz w:val="24"/>
          <w:szCs w:val="24"/>
        </w:rPr>
        <w:t xml:space="preserve">sovitaan erikseen vuosittain opettajien ja koulunkäynnin ohjaajien kanssa. Koulun </w:t>
      </w:r>
      <w:r>
        <w:rPr>
          <w:rFonts w:ascii="Garamond" w:eastAsia="Calibri" w:hAnsi="Garamond"/>
          <w:color w:val="0000FF"/>
          <w:sz w:val="24"/>
          <w:szCs w:val="24"/>
        </w:rPr>
        <w:t xml:space="preserve">yksikköjen </w:t>
      </w:r>
      <w:r w:rsidRPr="005C6D46">
        <w:rPr>
          <w:rFonts w:ascii="Garamond" w:eastAsia="Calibri" w:hAnsi="Garamond"/>
          <w:color w:val="0000FF"/>
          <w:sz w:val="24"/>
          <w:szCs w:val="24"/>
        </w:rPr>
        <w:t>turvallisu</w:t>
      </w:r>
      <w:r>
        <w:rPr>
          <w:rFonts w:ascii="Garamond" w:eastAsia="Calibri" w:hAnsi="Garamond"/>
          <w:color w:val="0000FF"/>
          <w:sz w:val="24"/>
          <w:szCs w:val="24"/>
        </w:rPr>
        <w:t>ussuunnitelmissa on tarkemmat kuvaukset valvonnasta, odotuspaikoista ja muusta turvallisuuteen liittyvästä.</w:t>
      </w:r>
    </w:p>
    <w:p w14:paraId="0A3403E0" w14:textId="77777777" w:rsidR="00C372F5" w:rsidRDefault="00C372F5" w:rsidP="00562181">
      <w:pPr>
        <w:widowControl/>
        <w:spacing w:after="0" w:line="240" w:lineRule="auto"/>
        <w:jc w:val="both"/>
        <w:rPr>
          <w:rFonts w:ascii="Arial" w:eastAsia="Calibri" w:hAnsi="Arial" w:cs="Calibri"/>
          <w:color w:val="0070C0"/>
        </w:rPr>
      </w:pP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lastRenderedPageBreak/>
              <w:t>suunnitelmaan perehdyttäminen ja siitä tiedottaminen henkilöstölle, oppilaille, huoltajille ja yhteistyötahoille sekä</w:t>
            </w:r>
          </w:p>
          <w:p w14:paraId="569E64EC"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05681AE1" w14:textId="77777777" w:rsidR="005302D1" w:rsidRPr="00A81141" w:rsidRDefault="005302D1" w:rsidP="005302D1">
      <w:pPr>
        <w:widowControl/>
        <w:spacing w:after="0" w:line="240" w:lineRule="auto"/>
        <w:ind w:firstLine="1304"/>
        <w:rPr>
          <w:rFonts w:ascii="Arial" w:eastAsia="Calibri" w:hAnsi="Arial" w:cs="Calibri"/>
          <w:color w:val="0000FF"/>
        </w:rPr>
      </w:pPr>
    </w:p>
    <w:p w14:paraId="05DBECE1" w14:textId="1BC64000" w:rsidR="005302D1" w:rsidRDefault="007C3803" w:rsidP="005302D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 xml:space="preserve">Nummenpakan koulussa </w:t>
      </w:r>
    </w:p>
    <w:p w14:paraId="611B1D9F" w14:textId="77777777" w:rsidR="005302D1" w:rsidRDefault="005302D1" w:rsidP="005302D1">
      <w:pPr>
        <w:widowControl/>
        <w:spacing w:after="0" w:line="240" w:lineRule="auto"/>
        <w:rPr>
          <w:rFonts w:ascii="Garamond" w:eastAsia="Calibri" w:hAnsi="Garamond" w:cs="Calibri"/>
          <w:b/>
          <w:color w:val="0000FF"/>
          <w:sz w:val="24"/>
          <w:szCs w:val="24"/>
        </w:rPr>
      </w:pPr>
    </w:p>
    <w:p w14:paraId="684C4B34" w14:textId="77777777" w:rsidR="005302D1" w:rsidRDefault="005302D1" w:rsidP="005302D1">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 xml:space="preserve">2.9 </w:t>
      </w:r>
      <w:r w:rsidRPr="00802419">
        <w:rPr>
          <w:rFonts w:ascii="Garamond" w:eastAsia="Calibri" w:hAnsi="Garamond" w:cs="Calibri"/>
          <w:b/>
          <w:color w:val="0000FF"/>
          <w:sz w:val="24"/>
          <w:szCs w:val="24"/>
        </w:rPr>
        <w:t>Suunnitelma oppilaiden suojaamiseksi väkivallalta, kiusaamiselta ja häirinnältä</w:t>
      </w:r>
    </w:p>
    <w:p w14:paraId="562950A9" w14:textId="77777777" w:rsidR="00577340" w:rsidRDefault="00577340" w:rsidP="005302D1">
      <w:pPr>
        <w:widowControl/>
        <w:spacing w:after="0" w:line="240" w:lineRule="auto"/>
        <w:ind w:left="720"/>
        <w:rPr>
          <w:rFonts w:ascii="Garamond" w:eastAsia="Calibri" w:hAnsi="Garamond" w:cs="Calibri"/>
          <w:b/>
          <w:color w:val="0000FF"/>
          <w:sz w:val="24"/>
          <w:szCs w:val="24"/>
        </w:rPr>
      </w:pPr>
    </w:p>
    <w:p w14:paraId="799D92E8" w14:textId="132F982C" w:rsidR="00577340" w:rsidRPr="007C3803" w:rsidRDefault="00577340" w:rsidP="00CA7160">
      <w:pPr>
        <w:spacing w:line="240" w:lineRule="auto"/>
        <w:jc w:val="both"/>
        <w:rPr>
          <w:rFonts w:ascii="Garamond" w:hAnsi="Garamond" w:cs="Arial"/>
          <w:color w:val="0000FF"/>
          <w:sz w:val="24"/>
          <w:szCs w:val="24"/>
        </w:rPr>
      </w:pPr>
      <w:r w:rsidRPr="007C3803">
        <w:rPr>
          <w:rFonts w:ascii="Garamond" w:hAnsi="Garamond" w:cs="Arial"/>
          <w:color w:val="0000FF"/>
          <w:sz w:val="24"/>
          <w:szCs w:val="24"/>
        </w:rPr>
        <w:t>Kiusaamisen, väkivallan ja häirinnän välttämiseksi opastamme yhdessä oppilaita kasvamaan sosiaalisissa taidoissaan; sekä kotona että koulussa on tärkeätä keskustella kaveruudesta, toisten kanssa toimeen tulemisesta ja riitojen ratkaisemisista. Nummenpakan koulussa pienetkin kiusaamiset ja riidat keskustellaan ja pyritään sopimaan välittömästi osapuolten kesken omien opettajien johdolla. Mahdolliset rangaistukset on aina sovitettu oppilaan iän ja kehitystason mukaisiksi.</w:t>
      </w:r>
      <w:r w:rsidR="00DF248D" w:rsidRPr="007C3803">
        <w:rPr>
          <w:rFonts w:ascii="Garamond" w:hAnsi="Garamond" w:cs="Arial"/>
          <w:color w:val="0000FF"/>
          <w:sz w:val="24"/>
          <w:szCs w:val="24"/>
        </w:rPr>
        <w:t xml:space="preserve"> Oppilaan pitää ilmoittaa kiusaamisista, väkivallasta ja häirinnästä välittömästi koulussa, j</w:t>
      </w:r>
      <w:r w:rsidRPr="007C3803">
        <w:rPr>
          <w:rFonts w:ascii="Garamond" w:hAnsi="Garamond" w:cs="Arial"/>
          <w:color w:val="0000FF"/>
          <w:sz w:val="24"/>
          <w:szCs w:val="24"/>
        </w:rPr>
        <w:t xml:space="preserve">otta </w:t>
      </w:r>
      <w:r w:rsidR="00DF248D" w:rsidRPr="007C3803">
        <w:rPr>
          <w:rFonts w:ascii="Garamond" w:hAnsi="Garamond" w:cs="Arial"/>
          <w:color w:val="0000FF"/>
          <w:sz w:val="24"/>
          <w:szCs w:val="24"/>
        </w:rPr>
        <w:t xml:space="preserve">niihin </w:t>
      </w:r>
      <w:r w:rsidRPr="007C3803">
        <w:rPr>
          <w:rFonts w:ascii="Garamond" w:hAnsi="Garamond" w:cs="Arial"/>
          <w:color w:val="0000FF"/>
          <w:sz w:val="24"/>
          <w:szCs w:val="24"/>
        </w:rPr>
        <w:t>voidaan</w:t>
      </w:r>
      <w:r w:rsidR="00DF248D" w:rsidRPr="007C3803">
        <w:rPr>
          <w:rFonts w:ascii="Garamond" w:hAnsi="Garamond" w:cs="Arial"/>
          <w:color w:val="0000FF"/>
          <w:sz w:val="24"/>
          <w:szCs w:val="24"/>
        </w:rPr>
        <w:t xml:space="preserve"> puuttua. </w:t>
      </w:r>
      <w:r w:rsidRPr="007C3803">
        <w:rPr>
          <w:rFonts w:ascii="Garamond" w:hAnsi="Garamond" w:cs="Arial"/>
          <w:color w:val="0000FF"/>
          <w:sz w:val="24"/>
          <w:szCs w:val="24"/>
        </w:rPr>
        <w:t>Kiu</w:t>
      </w:r>
      <w:r w:rsidR="00DF248D" w:rsidRPr="007C3803">
        <w:rPr>
          <w:rFonts w:ascii="Garamond" w:hAnsi="Garamond" w:cs="Arial"/>
          <w:color w:val="0000FF"/>
          <w:sz w:val="24"/>
          <w:szCs w:val="24"/>
        </w:rPr>
        <w:t>saamisista, väkivallasta ja häirinnästä tiedotetaan</w:t>
      </w:r>
      <w:r w:rsidRPr="007C3803">
        <w:rPr>
          <w:rFonts w:ascii="Garamond" w:hAnsi="Garamond" w:cs="Arial"/>
          <w:color w:val="0000FF"/>
          <w:sz w:val="24"/>
          <w:szCs w:val="24"/>
        </w:rPr>
        <w:t xml:space="preserve"> osapuolten koteihin. Tilannetta seurataan riittävän pitkään keskustelemalla osapuolten kesken säännöllisesti. </w:t>
      </w:r>
    </w:p>
    <w:p w14:paraId="0A084076" w14:textId="507DAF18" w:rsidR="00577340" w:rsidRPr="007C3803" w:rsidRDefault="00DF248D" w:rsidP="00CA7160">
      <w:pPr>
        <w:widowControl/>
        <w:spacing w:after="0" w:line="240" w:lineRule="auto"/>
        <w:jc w:val="both"/>
        <w:rPr>
          <w:rFonts w:ascii="Garamond" w:hAnsi="Garamond" w:cs="Arial"/>
          <w:color w:val="0000FF"/>
          <w:sz w:val="24"/>
          <w:szCs w:val="24"/>
        </w:rPr>
      </w:pPr>
      <w:r w:rsidRPr="007C3803">
        <w:rPr>
          <w:rFonts w:ascii="Garamond" w:hAnsi="Garamond" w:cs="Arial"/>
          <w:color w:val="0000FF"/>
          <w:sz w:val="24"/>
          <w:szCs w:val="24"/>
        </w:rPr>
        <w:t>Koulu</w:t>
      </w:r>
      <w:r w:rsidR="007C3803">
        <w:rPr>
          <w:rFonts w:ascii="Garamond" w:hAnsi="Garamond" w:cs="Arial"/>
          <w:color w:val="0000FF"/>
          <w:sz w:val="24"/>
          <w:szCs w:val="24"/>
        </w:rPr>
        <w:t xml:space="preserve">n yksikköjen </w:t>
      </w:r>
      <w:r w:rsidRPr="007C3803">
        <w:rPr>
          <w:rFonts w:ascii="Garamond" w:hAnsi="Garamond" w:cs="Arial"/>
          <w:color w:val="0000FF"/>
          <w:sz w:val="24"/>
          <w:szCs w:val="24"/>
        </w:rPr>
        <w:t>yhteisöllisissä oppilashuoltoryhmissä käsitellään</w:t>
      </w:r>
      <w:r w:rsidR="007C3803">
        <w:rPr>
          <w:rFonts w:ascii="Garamond" w:hAnsi="Garamond" w:cs="Arial"/>
          <w:color w:val="0000FF"/>
          <w:sz w:val="24"/>
          <w:szCs w:val="24"/>
        </w:rPr>
        <w:t xml:space="preserve"> tapauksia</w:t>
      </w:r>
      <w:r w:rsidRPr="007C3803">
        <w:rPr>
          <w:rFonts w:ascii="Garamond" w:hAnsi="Garamond" w:cs="Arial"/>
          <w:color w:val="0000FF"/>
          <w:sz w:val="24"/>
          <w:szCs w:val="24"/>
        </w:rPr>
        <w:t xml:space="preserve"> </w:t>
      </w:r>
      <w:r w:rsidR="007C3803" w:rsidRPr="007C3803">
        <w:rPr>
          <w:rFonts w:ascii="Garamond" w:hAnsi="Garamond" w:cs="Arial"/>
          <w:color w:val="0000FF"/>
          <w:sz w:val="24"/>
          <w:szCs w:val="24"/>
        </w:rPr>
        <w:t xml:space="preserve">yhteisö- ja ryhmätasolla. </w:t>
      </w:r>
      <w:r w:rsidR="00577340" w:rsidRPr="007C3803">
        <w:rPr>
          <w:rFonts w:ascii="Garamond" w:hAnsi="Garamond" w:cs="Arial"/>
          <w:color w:val="0000FF"/>
          <w:sz w:val="24"/>
          <w:szCs w:val="24"/>
        </w:rPr>
        <w:t>Jos</w:t>
      </w:r>
      <w:r w:rsidR="007C3803" w:rsidRPr="007C3803">
        <w:rPr>
          <w:rFonts w:ascii="Garamond" w:hAnsi="Garamond" w:cs="Arial"/>
          <w:color w:val="0000FF"/>
          <w:sz w:val="24"/>
          <w:szCs w:val="24"/>
        </w:rPr>
        <w:t xml:space="preserve"> yksittäisen oppilaan</w:t>
      </w:r>
      <w:r w:rsidR="00577340" w:rsidRPr="007C3803">
        <w:rPr>
          <w:rFonts w:ascii="Garamond" w:hAnsi="Garamond" w:cs="Arial"/>
          <w:color w:val="0000FF"/>
          <w:sz w:val="24"/>
          <w:szCs w:val="24"/>
        </w:rPr>
        <w:t xml:space="preserve"> kiusaaminen</w:t>
      </w:r>
      <w:r w:rsidR="007C3803" w:rsidRPr="007C3803">
        <w:rPr>
          <w:rFonts w:ascii="Garamond" w:hAnsi="Garamond" w:cs="Arial"/>
          <w:color w:val="0000FF"/>
          <w:sz w:val="24"/>
          <w:szCs w:val="24"/>
        </w:rPr>
        <w:t>, väki</w:t>
      </w:r>
      <w:r w:rsidRPr="007C3803">
        <w:rPr>
          <w:rFonts w:ascii="Garamond" w:hAnsi="Garamond" w:cs="Arial"/>
          <w:color w:val="0000FF"/>
          <w:sz w:val="24"/>
          <w:szCs w:val="24"/>
        </w:rPr>
        <w:t>valta tai häirintä</w:t>
      </w:r>
      <w:r w:rsidR="00577340" w:rsidRPr="007C3803">
        <w:rPr>
          <w:rFonts w:ascii="Garamond" w:hAnsi="Garamond" w:cs="Arial"/>
          <w:color w:val="0000FF"/>
          <w:sz w:val="24"/>
          <w:szCs w:val="24"/>
        </w:rPr>
        <w:t xml:space="preserve"> jatkuu, selvittelyssä mukana v</w:t>
      </w:r>
      <w:r w:rsidRPr="007C3803">
        <w:rPr>
          <w:rFonts w:ascii="Garamond" w:hAnsi="Garamond" w:cs="Arial"/>
          <w:color w:val="0000FF"/>
          <w:sz w:val="24"/>
          <w:szCs w:val="24"/>
        </w:rPr>
        <w:t>oi olla myös yksittäisen oppilaan asioita käsittelevän asiantuntijaryhmän</w:t>
      </w:r>
      <w:r w:rsidR="00577340" w:rsidRPr="007C3803">
        <w:rPr>
          <w:rFonts w:ascii="Garamond" w:hAnsi="Garamond" w:cs="Arial"/>
          <w:color w:val="0000FF"/>
          <w:sz w:val="24"/>
          <w:szCs w:val="24"/>
        </w:rPr>
        <w:t xml:space="preserve"> jäseniä opettajan ja huolta</w:t>
      </w:r>
      <w:r w:rsidRPr="007C3803">
        <w:rPr>
          <w:rFonts w:ascii="Garamond" w:hAnsi="Garamond" w:cs="Arial"/>
          <w:color w:val="0000FF"/>
          <w:sz w:val="24"/>
          <w:szCs w:val="24"/>
        </w:rPr>
        <w:t>jien tukena. K</w:t>
      </w:r>
      <w:r w:rsidR="00577340" w:rsidRPr="007C3803">
        <w:rPr>
          <w:rFonts w:ascii="Garamond" w:hAnsi="Garamond" w:cs="Arial"/>
          <w:color w:val="0000FF"/>
          <w:sz w:val="24"/>
          <w:szCs w:val="24"/>
        </w:rPr>
        <w:t>oulussa on käytössä kiu</w:t>
      </w:r>
      <w:r w:rsidRPr="007C3803">
        <w:rPr>
          <w:rFonts w:ascii="Garamond" w:hAnsi="Garamond" w:cs="Arial"/>
          <w:color w:val="0000FF"/>
          <w:sz w:val="24"/>
          <w:szCs w:val="24"/>
        </w:rPr>
        <w:t xml:space="preserve">saamisen vastustamisen </w:t>
      </w:r>
      <w:r w:rsidR="00577340" w:rsidRPr="007C3803">
        <w:rPr>
          <w:rFonts w:ascii="Garamond" w:hAnsi="Garamond" w:cs="Arial"/>
          <w:color w:val="0000FF"/>
          <w:sz w:val="24"/>
          <w:szCs w:val="24"/>
        </w:rPr>
        <w:t>toimenpideohjelm</w:t>
      </w:r>
      <w:r w:rsidRPr="007C3803">
        <w:rPr>
          <w:rFonts w:ascii="Garamond" w:hAnsi="Garamond" w:cs="Arial"/>
          <w:color w:val="0000FF"/>
          <w:sz w:val="24"/>
          <w:szCs w:val="24"/>
        </w:rPr>
        <w:t>ia.</w:t>
      </w:r>
      <w:r w:rsidR="00024353">
        <w:rPr>
          <w:rFonts w:ascii="Garamond" w:hAnsi="Garamond" w:cs="Arial"/>
          <w:color w:val="0000FF"/>
          <w:sz w:val="24"/>
          <w:szCs w:val="24"/>
        </w:rPr>
        <w:t xml:space="preserve"> Alakoulussa kummioppilas- ja yläkoulussa tukioppilastoiminta tukevat oppilaiden turvallisuuden ja yhteenkuuluvuuden tunnet</w:t>
      </w:r>
      <w:r w:rsidR="00E45728">
        <w:rPr>
          <w:rFonts w:ascii="Garamond" w:hAnsi="Garamond" w:cs="Arial"/>
          <w:color w:val="0000FF"/>
          <w:sz w:val="24"/>
          <w:szCs w:val="24"/>
        </w:rPr>
        <w:t>t</w:t>
      </w:r>
      <w:r w:rsidR="00024353">
        <w:rPr>
          <w:rFonts w:ascii="Garamond" w:hAnsi="Garamond" w:cs="Arial"/>
          <w:color w:val="0000FF"/>
          <w:sz w:val="24"/>
          <w:szCs w:val="24"/>
        </w:rPr>
        <w:t>a.</w:t>
      </w:r>
    </w:p>
    <w:p w14:paraId="381E60E4" w14:textId="77777777" w:rsidR="007C3803" w:rsidRPr="007C3803" w:rsidRDefault="007C3803" w:rsidP="00CA7160">
      <w:pPr>
        <w:widowControl/>
        <w:spacing w:after="0" w:line="240" w:lineRule="auto"/>
        <w:ind w:left="720"/>
        <w:rPr>
          <w:rFonts w:ascii="Garamond" w:hAnsi="Garamond" w:cs="Arial"/>
          <w:sz w:val="24"/>
          <w:szCs w:val="24"/>
        </w:rPr>
      </w:pPr>
    </w:p>
    <w:p w14:paraId="099ADC19" w14:textId="69314ED9" w:rsidR="00FF41FB" w:rsidRPr="000B452F" w:rsidRDefault="007C3803" w:rsidP="00CA7160">
      <w:pPr>
        <w:spacing w:line="240" w:lineRule="auto"/>
        <w:rPr>
          <w:rFonts w:ascii="Garamond" w:eastAsia="Times New Roman" w:hAnsi="Garamond" w:cs="Times New Roman"/>
          <w:bCs/>
          <w:color w:val="0000FF"/>
          <w:sz w:val="24"/>
          <w:szCs w:val="24"/>
          <w:lang w:eastAsia="fi-FI"/>
        </w:rPr>
      </w:pPr>
      <w:r w:rsidRPr="007C3803">
        <w:rPr>
          <w:rFonts w:ascii="Garamond" w:eastAsia="Calibri" w:hAnsi="Garamond"/>
          <w:color w:val="0000FF"/>
          <w:sz w:val="24"/>
          <w:szCs w:val="24"/>
        </w:rPr>
        <w:t xml:space="preserve">Koulun suunnitelma oppilaiden suojaamiseksi väkivallalta, kiusaamiselta ja häirinnältä esitellään </w:t>
      </w:r>
      <w:r w:rsidRPr="007C3803">
        <w:rPr>
          <w:rFonts w:ascii="Garamond" w:eastAsia="Times New Roman" w:hAnsi="Garamond" w:cs="Times New Roman"/>
          <w:bCs/>
          <w:color w:val="0000FF"/>
          <w:sz w:val="24"/>
          <w:szCs w:val="24"/>
          <w:lang w:eastAsia="fi-FI"/>
        </w:rPr>
        <w:t>henkilöstölle, oppilaille ja huoltajille lukuvuoden alussa sek</w:t>
      </w:r>
      <w:r w:rsidR="000B452F">
        <w:rPr>
          <w:rFonts w:ascii="Garamond" w:eastAsia="Times New Roman" w:hAnsi="Garamond" w:cs="Times New Roman"/>
          <w:bCs/>
          <w:color w:val="0000FF"/>
          <w:sz w:val="24"/>
          <w:szCs w:val="24"/>
          <w:lang w:eastAsia="fi-FI"/>
        </w:rPr>
        <w:t>ä yhteistyötahoille tarpeen mukaan</w:t>
      </w:r>
      <w:r w:rsidRPr="007C3803">
        <w:rPr>
          <w:rFonts w:ascii="Garamond" w:eastAsia="Times New Roman" w:hAnsi="Garamond" w:cs="Times New Roman"/>
          <w:bCs/>
          <w:color w:val="0000FF"/>
          <w:sz w:val="24"/>
          <w:szCs w:val="24"/>
          <w:lang w:eastAsia="fi-FI"/>
        </w:rPr>
        <w:t>.</w:t>
      </w:r>
      <w:r>
        <w:rPr>
          <w:rFonts w:ascii="Garamond" w:eastAsia="Times New Roman" w:hAnsi="Garamond" w:cs="Times New Roman"/>
          <w:bCs/>
          <w:color w:val="0000FF"/>
          <w:sz w:val="24"/>
          <w:szCs w:val="24"/>
          <w:lang w:eastAsia="fi-FI"/>
        </w:rPr>
        <w:t xml:space="preserve"> </w:t>
      </w:r>
      <w:r w:rsidR="000B452F">
        <w:rPr>
          <w:rFonts w:ascii="Garamond" w:eastAsia="Times New Roman" w:hAnsi="Garamond" w:cs="Times New Roman"/>
          <w:bCs/>
          <w:color w:val="0000FF"/>
          <w:sz w:val="24"/>
          <w:szCs w:val="24"/>
          <w:lang w:eastAsia="fi-FI"/>
        </w:rPr>
        <w:t>Suunnite</w:t>
      </w:r>
      <w:r w:rsidR="00C207D7">
        <w:rPr>
          <w:rFonts w:ascii="Garamond" w:eastAsia="Times New Roman" w:hAnsi="Garamond" w:cs="Times New Roman"/>
          <w:bCs/>
          <w:color w:val="0000FF"/>
          <w:sz w:val="24"/>
          <w:szCs w:val="24"/>
          <w:lang w:eastAsia="fi-FI"/>
        </w:rPr>
        <w:t>lman toteutumista arvioidaan ja</w:t>
      </w:r>
      <w:r w:rsidR="000B452F">
        <w:rPr>
          <w:rFonts w:ascii="Garamond" w:eastAsia="Times New Roman" w:hAnsi="Garamond" w:cs="Times New Roman"/>
          <w:bCs/>
          <w:color w:val="0000FF"/>
          <w:sz w:val="24"/>
          <w:szCs w:val="24"/>
          <w:lang w:eastAsia="fi-FI"/>
        </w:rPr>
        <w:t xml:space="preserve"> päivitetään tarvittaessa lukuvuoden lopussa y</w:t>
      </w:r>
      <w:r>
        <w:rPr>
          <w:rFonts w:ascii="Garamond" w:eastAsia="Times New Roman" w:hAnsi="Garamond" w:cs="Times New Roman"/>
          <w:bCs/>
          <w:color w:val="0000FF"/>
          <w:sz w:val="24"/>
          <w:szCs w:val="24"/>
          <w:lang w:eastAsia="fi-FI"/>
        </w:rPr>
        <w:t>ksikköjen yhteisöllisissä oppilashuoltoryhmissä</w:t>
      </w:r>
      <w:r w:rsidR="000B452F">
        <w:rPr>
          <w:rFonts w:ascii="Garamond" w:eastAsia="Times New Roman" w:hAnsi="Garamond" w:cs="Times New Roman"/>
          <w:bCs/>
          <w:color w:val="0000FF"/>
          <w:sz w:val="24"/>
          <w:szCs w:val="24"/>
          <w:lang w:eastAsia="fi-FI"/>
        </w:rPr>
        <w:t xml:space="preserve">.  </w:t>
      </w:r>
    </w:p>
    <w:p w14:paraId="14FA611C"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johtamisen, sisäisen ja ulkoisen tiedottamisen sekä koulujen ja opetuksen järjestäjän </w:t>
            </w:r>
            <w:r w:rsidRPr="00A81141">
              <w:rPr>
                <w:rFonts w:ascii="Garamond" w:eastAsia="Times New Roman" w:hAnsi="Garamond" w:cs="Times New Roman"/>
                <w:sz w:val="24"/>
                <w:szCs w:val="24"/>
                <w:lang w:eastAsia="fi-FI"/>
              </w:rPr>
              <w:lastRenderedPageBreak/>
              <w:t>välisen tiedottamisen ja viestinnän periaatteet äkillisissä kriiseissä</w:t>
            </w:r>
          </w:p>
          <w:p w14:paraId="3E7E2AFF"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27A02600" w14:textId="021C3F24" w:rsidR="005302D1" w:rsidRDefault="003E7AB9" w:rsidP="005302D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 xml:space="preserve">Nummenpakan koulussa </w:t>
      </w:r>
    </w:p>
    <w:p w14:paraId="45DEA7B0" w14:textId="77777777" w:rsidR="005302D1" w:rsidRDefault="005302D1" w:rsidP="005302D1">
      <w:pPr>
        <w:widowControl/>
        <w:spacing w:after="0" w:line="240" w:lineRule="auto"/>
        <w:rPr>
          <w:rFonts w:ascii="Garamond" w:eastAsia="Calibri" w:hAnsi="Garamond" w:cs="Calibri"/>
          <w:b/>
          <w:color w:val="0000FF"/>
          <w:sz w:val="24"/>
          <w:szCs w:val="24"/>
        </w:rPr>
      </w:pPr>
    </w:p>
    <w:p w14:paraId="09D3F50A" w14:textId="6C8B0697" w:rsidR="005302D1" w:rsidRPr="00DF48FF" w:rsidRDefault="005302D1" w:rsidP="00DF48FF">
      <w:pPr>
        <w:pStyle w:val="Luettelokappale"/>
        <w:numPr>
          <w:ilvl w:val="1"/>
          <w:numId w:val="47"/>
        </w:numPr>
        <w:rPr>
          <w:rFonts w:ascii="Garamond" w:eastAsia="Calibri" w:hAnsi="Garamond"/>
          <w:b/>
          <w:color w:val="0000FF"/>
          <w:sz w:val="24"/>
          <w:szCs w:val="24"/>
        </w:rPr>
      </w:pPr>
      <w:r w:rsidRPr="00DF48FF">
        <w:rPr>
          <w:rFonts w:ascii="Garamond" w:eastAsia="Calibri" w:hAnsi="Garamond"/>
          <w:b/>
          <w:color w:val="0000FF"/>
          <w:sz w:val="24"/>
          <w:szCs w:val="24"/>
        </w:rPr>
        <w:t>Toiminta äkillisissä kriiseissä ja uhka- ja vaaratilanteissa</w:t>
      </w:r>
    </w:p>
    <w:p w14:paraId="10AEF138" w14:textId="77777777" w:rsidR="003E7AB9" w:rsidRDefault="003E7AB9" w:rsidP="005302D1">
      <w:pPr>
        <w:widowControl/>
        <w:spacing w:after="0" w:line="240" w:lineRule="auto"/>
        <w:ind w:left="720"/>
        <w:rPr>
          <w:rFonts w:ascii="Garamond" w:eastAsia="Calibri" w:hAnsi="Garamond" w:cs="Calibri"/>
          <w:b/>
          <w:color w:val="0000FF"/>
          <w:sz w:val="24"/>
          <w:szCs w:val="24"/>
        </w:rPr>
      </w:pPr>
    </w:p>
    <w:p w14:paraId="1E168D3C" w14:textId="03150D56" w:rsidR="00DF48FF" w:rsidRPr="00B35427" w:rsidRDefault="003E7AB9" w:rsidP="00DF48FF">
      <w:pPr>
        <w:pStyle w:val="Luettelokappale"/>
        <w:numPr>
          <w:ilvl w:val="3"/>
          <w:numId w:val="35"/>
        </w:numPr>
        <w:ind w:left="1800"/>
        <w:textAlignment w:val="baseline"/>
        <w:rPr>
          <w:rFonts w:ascii="Garamond" w:eastAsia="Times New Roman" w:hAnsi="Garamond" w:cs="Times New Roman"/>
          <w:color w:val="0000FF"/>
          <w:sz w:val="24"/>
          <w:szCs w:val="24"/>
          <w:lang w:eastAsia="fi-FI"/>
        </w:rPr>
      </w:pPr>
      <w:r w:rsidRPr="00C207D7">
        <w:rPr>
          <w:rFonts w:ascii="Garamond" w:eastAsia="Calibri" w:hAnsi="Garamond"/>
          <w:color w:val="0000FF"/>
          <w:sz w:val="24"/>
          <w:szCs w:val="24"/>
        </w:rPr>
        <w:t>Koulun yksikköjen turvallisuussuunnitelmissa kuvataan</w:t>
      </w:r>
      <w:r w:rsidRPr="00DF48FF">
        <w:rPr>
          <w:rFonts w:ascii="Garamond" w:eastAsia="Calibri" w:hAnsi="Garamond"/>
          <w:b/>
          <w:color w:val="0000FF"/>
          <w:sz w:val="24"/>
          <w:szCs w:val="24"/>
        </w:rPr>
        <w:t xml:space="preserve"> </w:t>
      </w:r>
      <w:r w:rsidRPr="00DF48FF">
        <w:rPr>
          <w:rFonts w:ascii="Garamond" w:eastAsia="Times New Roman" w:hAnsi="Garamond" w:cs="Times New Roman"/>
          <w:color w:val="0000FF"/>
          <w:sz w:val="24"/>
          <w:szCs w:val="24"/>
          <w:lang w:eastAsia="fi-FI"/>
        </w:rPr>
        <w:t>toimintaohjeet</w:t>
      </w:r>
      <w:r w:rsidR="00DF48FF" w:rsidRPr="00DF48FF">
        <w:rPr>
          <w:rFonts w:ascii="Garamond" w:eastAsia="Times New Roman" w:hAnsi="Garamond" w:cs="Times New Roman"/>
          <w:color w:val="0000FF"/>
          <w:sz w:val="24"/>
          <w:szCs w:val="24"/>
          <w:lang w:eastAsia="fi-FI"/>
        </w:rPr>
        <w:t>, yhteistyö ja keskinäinen työn- ja vastuunjako sekä psykososiaalisen tuen ja jälkihoidon järjestäminen</w:t>
      </w:r>
      <w:r w:rsidR="00DF48FF">
        <w:rPr>
          <w:rFonts w:ascii="Garamond" w:eastAsia="Times New Roman" w:hAnsi="Garamond" w:cs="Times New Roman"/>
          <w:color w:val="0000FF"/>
          <w:sz w:val="24"/>
          <w:szCs w:val="24"/>
          <w:lang w:eastAsia="fi-FI"/>
        </w:rPr>
        <w:t xml:space="preserve"> </w:t>
      </w:r>
      <w:r w:rsidRPr="00DF48FF">
        <w:rPr>
          <w:rFonts w:ascii="Garamond" w:eastAsia="Times New Roman" w:hAnsi="Garamond" w:cs="Times New Roman"/>
          <w:color w:val="0000FF"/>
          <w:sz w:val="24"/>
          <w:szCs w:val="24"/>
          <w:lang w:eastAsia="fi-FI"/>
        </w:rPr>
        <w:t>erilaisissa äkillisissä kriisi-</w:t>
      </w:r>
      <w:r w:rsidR="00DF48FF" w:rsidRPr="00DF48FF">
        <w:rPr>
          <w:rFonts w:ascii="Garamond" w:eastAsia="Times New Roman" w:hAnsi="Garamond" w:cs="Times New Roman"/>
          <w:color w:val="0000FF"/>
          <w:sz w:val="24"/>
          <w:szCs w:val="24"/>
          <w:lang w:eastAsia="fi-FI"/>
        </w:rPr>
        <w:t xml:space="preserve">, </w:t>
      </w:r>
      <w:r w:rsidRPr="00DF48FF">
        <w:rPr>
          <w:rFonts w:ascii="Garamond" w:eastAsia="Times New Roman" w:hAnsi="Garamond" w:cs="Times New Roman"/>
          <w:color w:val="0000FF"/>
          <w:sz w:val="24"/>
          <w:szCs w:val="24"/>
          <w:lang w:eastAsia="fi-FI"/>
        </w:rPr>
        <w:t>uhka- ja vaaratilanteissa.</w:t>
      </w:r>
      <w:r w:rsidR="00DF48FF" w:rsidRPr="00DF48FF">
        <w:rPr>
          <w:rFonts w:ascii="Garamond" w:eastAsia="Times New Roman" w:hAnsi="Garamond" w:cs="Times New Roman"/>
          <w:color w:val="0000FF"/>
          <w:sz w:val="24"/>
          <w:szCs w:val="24"/>
          <w:lang w:eastAsia="fi-FI"/>
        </w:rPr>
        <w:t xml:space="preserve"> Yksikköjen suunnitelmista tiedotetaan, niihin perehdytetään ja toimintavalmiuksia harjoitellaan säännöllisesti. Yksikköjen kriisiryhmiin kuuluvat turvallisuusvastaava, rehtori, määritelty oppilashuolto- sekä muu henkilöstö. Kokoonpano määritellään tarkemmin vuosisuunnitelmassa.</w:t>
      </w:r>
      <w:r w:rsidR="007704D4">
        <w:rPr>
          <w:rFonts w:ascii="Garamond" w:eastAsia="Times New Roman" w:hAnsi="Garamond" w:cs="Times New Roman"/>
          <w:color w:val="0000FF"/>
          <w:sz w:val="24"/>
          <w:szCs w:val="24"/>
          <w:lang w:eastAsia="fi-FI"/>
        </w:rPr>
        <w:t xml:space="preserve"> Yksikkökohtaiset yhteisölliset oppilashuoltoryhmät arvioivat</w:t>
      </w:r>
      <w:r w:rsidR="00DF48FF">
        <w:rPr>
          <w:rFonts w:ascii="Garamond" w:eastAsia="Times New Roman" w:hAnsi="Garamond" w:cs="Times New Roman"/>
          <w:color w:val="0000FF"/>
          <w:sz w:val="24"/>
          <w:szCs w:val="24"/>
          <w:lang w:eastAsia="fi-FI"/>
        </w:rPr>
        <w:t xml:space="preserve"> </w:t>
      </w:r>
      <w:r w:rsidR="007704D4">
        <w:rPr>
          <w:rFonts w:ascii="Garamond" w:eastAsia="Times New Roman" w:hAnsi="Garamond" w:cs="Times New Roman"/>
          <w:color w:val="0000FF"/>
          <w:sz w:val="24"/>
          <w:szCs w:val="24"/>
          <w:lang w:eastAsia="fi-FI"/>
        </w:rPr>
        <w:t>k</w:t>
      </w:r>
      <w:r w:rsidR="00DF48FF" w:rsidRPr="00B35427">
        <w:rPr>
          <w:rFonts w:ascii="Garamond" w:eastAsia="Times New Roman" w:hAnsi="Garamond" w:cs="Times New Roman"/>
          <w:color w:val="0000FF"/>
          <w:sz w:val="24"/>
          <w:szCs w:val="24"/>
          <w:lang w:eastAsia="fi-FI"/>
        </w:rPr>
        <w:t>riisisuu</w:t>
      </w:r>
      <w:r w:rsidR="00C207D7">
        <w:rPr>
          <w:rFonts w:ascii="Garamond" w:eastAsia="Times New Roman" w:hAnsi="Garamond" w:cs="Times New Roman"/>
          <w:color w:val="0000FF"/>
          <w:sz w:val="24"/>
          <w:szCs w:val="24"/>
          <w:lang w:eastAsia="fi-FI"/>
        </w:rPr>
        <w:t xml:space="preserve">nnitelmansa </w:t>
      </w:r>
      <w:r w:rsidR="007704D4">
        <w:rPr>
          <w:rFonts w:ascii="Garamond" w:eastAsia="Times New Roman" w:hAnsi="Garamond" w:cs="Times New Roman"/>
          <w:color w:val="0000FF"/>
          <w:sz w:val="24"/>
          <w:szCs w:val="24"/>
          <w:lang w:eastAsia="fi-FI"/>
        </w:rPr>
        <w:t xml:space="preserve">vuosittain </w:t>
      </w:r>
      <w:r w:rsidR="00DF48FF">
        <w:rPr>
          <w:rFonts w:ascii="Garamond" w:eastAsia="Times New Roman" w:hAnsi="Garamond" w:cs="Times New Roman"/>
          <w:color w:val="0000FF"/>
          <w:sz w:val="24"/>
          <w:szCs w:val="24"/>
          <w:lang w:eastAsia="fi-FI"/>
        </w:rPr>
        <w:t xml:space="preserve">ja tarvittaessa </w:t>
      </w:r>
      <w:r w:rsidR="00C207D7">
        <w:rPr>
          <w:rFonts w:ascii="Garamond" w:eastAsia="Times New Roman" w:hAnsi="Garamond" w:cs="Times New Roman"/>
          <w:color w:val="0000FF"/>
          <w:sz w:val="24"/>
          <w:szCs w:val="24"/>
          <w:lang w:eastAsia="fi-FI"/>
        </w:rPr>
        <w:t xml:space="preserve">se </w:t>
      </w:r>
      <w:r w:rsidR="00DF48FF">
        <w:rPr>
          <w:rFonts w:ascii="Garamond" w:eastAsia="Times New Roman" w:hAnsi="Garamond" w:cs="Times New Roman"/>
          <w:color w:val="0000FF"/>
          <w:sz w:val="24"/>
          <w:szCs w:val="24"/>
          <w:lang w:eastAsia="fi-FI"/>
        </w:rPr>
        <w:t>päivitetään</w:t>
      </w:r>
      <w:r w:rsidR="00C207D7">
        <w:rPr>
          <w:rFonts w:ascii="Garamond" w:eastAsia="Times New Roman" w:hAnsi="Garamond" w:cs="Times New Roman"/>
          <w:color w:val="0000FF"/>
          <w:sz w:val="24"/>
          <w:szCs w:val="24"/>
          <w:lang w:eastAsia="fi-FI"/>
        </w:rPr>
        <w:t>.</w:t>
      </w:r>
      <w:r w:rsidR="007704D4">
        <w:rPr>
          <w:rFonts w:ascii="Garamond" w:eastAsia="Times New Roman" w:hAnsi="Garamond" w:cs="Times New Roman"/>
          <w:color w:val="0000FF"/>
          <w:sz w:val="24"/>
          <w:szCs w:val="24"/>
          <w:lang w:eastAsia="fi-FI"/>
        </w:rPr>
        <w:t xml:space="preserve"> </w:t>
      </w:r>
    </w:p>
    <w:p w14:paraId="1F47FC20" w14:textId="77777777" w:rsidR="005302D1" w:rsidRDefault="005302D1" w:rsidP="00B35427">
      <w:pPr>
        <w:widowControl/>
        <w:spacing w:after="0" w:line="240" w:lineRule="auto"/>
        <w:rPr>
          <w:rFonts w:ascii="Garamond" w:eastAsia="Calibri" w:hAnsi="Garamond" w:cs="Calibri"/>
          <w:b/>
          <w:color w:val="0000FF"/>
          <w:sz w:val="24"/>
          <w:szCs w:val="24"/>
        </w:rPr>
      </w:pP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 xml:space="preserve">jan </w:t>
            </w:r>
            <w:r>
              <w:rPr>
                <w:rFonts w:ascii="Garamond" w:eastAsia="Times New Roman" w:hAnsi="Garamond" w:cs="Arial"/>
                <w:color w:val="000000"/>
                <w:sz w:val="24"/>
                <w:szCs w:val="24"/>
                <w:lang w:eastAsia="fi-FI"/>
              </w:rPr>
              <w:lastRenderedPageBreak/>
              <w:t>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lastRenderedPageBreak/>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6F52315D" w14:textId="77777777" w:rsidR="005302D1" w:rsidRDefault="005302D1" w:rsidP="005302D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 xml:space="preserve">Nummenpakan koulussa </w:t>
      </w:r>
    </w:p>
    <w:p w14:paraId="3F3C9FEA" w14:textId="77777777" w:rsidR="005302D1" w:rsidRPr="005A6162" w:rsidRDefault="005302D1" w:rsidP="005302D1">
      <w:pPr>
        <w:pStyle w:val="Luettelokappale"/>
        <w:ind w:right="-20"/>
        <w:rPr>
          <w:rFonts w:ascii="Garamond" w:eastAsia="Calibri" w:hAnsi="Garamond"/>
          <w:b/>
          <w:color w:val="0000FF"/>
          <w:sz w:val="24"/>
          <w:szCs w:val="24"/>
        </w:rPr>
      </w:pPr>
    </w:p>
    <w:p w14:paraId="13CFB9D7" w14:textId="77777777" w:rsidR="005302D1" w:rsidRDefault="005302D1" w:rsidP="005302D1">
      <w:pPr>
        <w:pStyle w:val="Luettelokappale"/>
        <w:rPr>
          <w:rFonts w:ascii="Garamond" w:eastAsia="Calibri" w:hAnsi="Garamond"/>
          <w:b/>
          <w:color w:val="0000FF"/>
          <w:sz w:val="24"/>
          <w:szCs w:val="24"/>
        </w:rPr>
      </w:pPr>
      <w:r>
        <w:rPr>
          <w:rFonts w:ascii="Garamond" w:eastAsia="Calibri" w:hAnsi="Garamond"/>
          <w:b/>
          <w:color w:val="0000FF"/>
          <w:sz w:val="24"/>
          <w:szCs w:val="24"/>
        </w:rPr>
        <w:t xml:space="preserve">3. </w:t>
      </w:r>
      <w:r w:rsidRPr="005A6162">
        <w:rPr>
          <w:rFonts w:ascii="Garamond" w:eastAsia="Calibri" w:hAnsi="Garamond"/>
          <w:b/>
          <w:color w:val="0000FF"/>
          <w:sz w:val="24"/>
          <w:szCs w:val="24"/>
        </w:rPr>
        <w:t>Yksilökohtaisen oppilashuollon järjestäminen</w:t>
      </w:r>
    </w:p>
    <w:p w14:paraId="23191AD0" w14:textId="77777777" w:rsidR="005302D1" w:rsidRPr="000B452F" w:rsidRDefault="005302D1" w:rsidP="005302D1">
      <w:pPr>
        <w:pStyle w:val="Luettelokappale"/>
        <w:rPr>
          <w:rFonts w:ascii="Garamond" w:eastAsia="Calibri" w:hAnsi="Garamond"/>
          <w:color w:val="0000FF"/>
          <w:sz w:val="24"/>
          <w:szCs w:val="24"/>
        </w:rPr>
      </w:pPr>
    </w:p>
    <w:p w14:paraId="62DDBAC0" w14:textId="2F58AFE2" w:rsidR="005302D1" w:rsidRPr="000B452F" w:rsidRDefault="005302D1" w:rsidP="005302D1">
      <w:pPr>
        <w:widowControl/>
        <w:spacing w:after="0" w:line="240" w:lineRule="auto"/>
        <w:rPr>
          <w:rFonts w:ascii="Garamond" w:eastAsia="Calibri" w:hAnsi="Garamond" w:cs="Calibri"/>
          <w:color w:val="0000FF"/>
          <w:sz w:val="24"/>
          <w:szCs w:val="24"/>
        </w:rPr>
      </w:pPr>
      <w:r w:rsidRPr="000B452F">
        <w:rPr>
          <w:rFonts w:ascii="Garamond" w:eastAsia="Calibri" w:hAnsi="Garamond"/>
          <w:color w:val="0000FF"/>
          <w:sz w:val="24"/>
          <w:szCs w:val="24"/>
        </w:rPr>
        <w:t>Jokais</w:t>
      </w:r>
      <w:r w:rsidR="000B452F">
        <w:rPr>
          <w:rFonts w:ascii="Garamond" w:eastAsia="Calibri" w:hAnsi="Garamond"/>
          <w:color w:val="0000FF"/>
          <w:sz w:val="24"/>
          <w:szCs w:val="24"/>
        </w:rPr>
        <w:t xml:space="preserve">essa koulun yksikössä </w:t>
      </w:r>
      <w:r w:rsidR="00F2123D">
        <w:rPr>
          <w:rFonts w:ascii="Garamond" w:eastAsia="Calibri" w:hAnsi="Garamond"/>
          <w:color w:val="0000FF"/>
          <w:sz w:val="24"/>
          <w:szCs w:val="24"/>
        </w:rPr>
        <w:t xml:space="preserve">kootaan tapauskohtaisesti </w:t>
      </w:r>
      <w:r w:rsidRPr="000B452F">
        <w:rPr>
          <w:rFonts w:ascii="Garamond" w:eastAsia="Calibri" w:hAnsi="Garamond"/>
          <w:color w:val="0000FF"/>
          <w:sz w:val="24"/>
          <w:szCs w:val="24"/>
        </w:rPr>
        <w:t>monialainen asiantuntijaryhmä. Alakouluyksiköissä ryhmään kuuluvat koulupsykologi ja yksikön terveydenhoitaja</w:t>
      </w:r>
      <w:r w:rsidR="00F2123D">
        <w:rPr>
          <w:rFonts w:ascii="Garamond" w:eastAsia="Calibri" w:hAnsi="Garamond"/>
          <w:color w:val="0000FF"/>
          <w:sz w:val="24"/>
          <w:szCs w:val="24"/>
        </w:rPr>
        <w:t xml:space="preserve"> </w:t>
      </w:r>
      <w:r w:rsidR="00F2123D" w:rsidRPr="000B452F">
        <w:rPr>
          <w:rFonts w:ascii="Garamond" w:eastAsia="Calibri" w:hAnsi="Garamond"/>
          <w:color w:val="0000FF"/>
          <w:sz w:val="24"/>
          <w:szCs w:val="24"/>
        </w:rPr>
        <w:t>kokoontuvat tarvittaessa</w:t>
      </w:r>
      <w:r w:rsidRPr="000B452F">
        <w:rPr>
          <w:rFonts w:ascii="Garamond" w:eastAsia="Calibri" w:hAnsi="Garamond"/>
          <w:color w:val="0000FF"/>
          <w:sz w:val="24"/>
          <w:szCs w:val="24"/>
        </w:rPr>
        <w:t>. Yläkoulun ryhmään kuuluvat terveydenhoitaja ja koulukuraattori</w:t>
      </w:r>
      <w:r w:rsidR="00F2123D">
        <w:rPr>
          <w:rFonts w:ascii="Garamond" w:eastAsia="Calibri" w:hAnsi="Garamond"/>
          <w:color w:val="0000FF"/>
          <w:sz w:val="24"/>
          <w:szCs w:val="24"/>
        </w:rPr>
        <w:t xml:space="preserve"> kokoontuvat pääsääntöisesti kerran viikossa</w:t>
      </w:r>
      <w:r w:rsidRPr="000B452F">
        <w:rPr>
          <w:rFonts w:ascii="Garamond" w:eastAsia="Calibri" w:hAnsi="Garamond"/>
          <w:color w:val="0000FF"/>
          <w:sz w:val="24"/>
          <w:szCs w:val="24"/>
        </w:rPr>
        <w:t xml:space="preserve">. </w:t>
      </w:r>
    </w:p>
    <w:p w14:paraId="23436E70" w14:textId="77777777" w:rsidR="00FF41FB" w:rsidRDefault="00FF41FB" w:rsidP="00243353">
      <w:pPr>
        <w:widowControl/>
        <w:spacing w:after="0" w:line="240" w:lineRule="auto"/>
        <w:rPr>
          <w:rFonts w:ascii="Arial" w:eastAsia="Calibri" w:hAnsi="Arial" w:cs="Calibri"/>
          <w:color w:val="0070C0"/>
        </w:rPr>
      </w:pPr>
    </w:p>
    <w:p w14:paraId="6CF07349" w14:textId="77777777"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0723CC59" w14:textId="77777777" w:rsidR="00C372F5" w:rsidRDefault="00C372F5" w:rsidP="00243353">
      <w:pPr>
        <w:widowControl/>
        <w:spacing w:after="0" w:line="240" w:lineRule="auto"/>
        <w:rPr>
          <w:rFonts w:ascii="Arial" w:eastAsia="Calibri" w:hAnsi="Arial" w:cs="Calibri"/>
          <w:color w:val="0070C0"/>
        </w:rPr>
      </w:pPr>
    </w:p>
    <w:p w14:paraId="14463D45" w14:textId="35F52867" w:rsidR="00A72B86" w:rsidRPr="00A72B86" w:rsidRDefault="00A72B86" w:rsidP="00A72B86">
      <w:pPr>
        <w:rPr>
          <w:rFonts w:ascii="Garamond" w:hAnsi="Garamond"/>
          <w:b/>
          <w:bCs/>
          <w:color w:val="0000FF"/>
          <w:sz w:val="24"/>
          <w:szCs w:val="24"/>
        </w:rPr>
      </w:pPr>
      <w:r>
        <w:rPr>
          <w:rFonts w:ascii="Garamond" w:hAnsi="Garamond"/>
          <w:b/>
          <w:bCs/>
          <w:color w:val="0000FF"/>
          <w:sz w:val="24"/>
          <w:szCs w:val="24"/>
        </w:rPr>
        <w:t>Nummenpakan koulussa</w:t>
      </w:r>
    </w:p>
    <w:p w14:paraId="2B587D0F" w14:textId="5A5BF3AF" w:rsidR="00A72B86" w:rsidRDefault="00A72B86" w:rsidP="00A72B86">
      <w:pPr>
        <w:ind w:left="720"/>
        <w:rPr>
          <w:rFonts w:ascii="Garamond" w:hAnsi="Garamond"/>
          <w:b/>
          <w:bCs/>
          <w:color w:val="0000FF"/>
          <w:sz w:val="24"/>
          <w:szCs w:val="24"/>
          <w:lang w:eastAsia="fi-FI"/>
        </w:rPr>
      </w:pPr>
      <w:r>
        <w:rPr>
          <w:rFonts w:ascii="Garamond" w:hAnsi="Garamond"/>
          <w:b/>
          <w:bCs/>
          <w:color w:val="0000FF"/>
          <w:sz w:val="24"/>
          <w:szCs w:val="24"/>
          <w:lang w:eastAsia="fi-FI"/>
        </w:rPr>
        <w:t>4. Oppilashuollon yhteistyön järjestäminen oppilaiden ja heidän huoltajiensa kanssa</w:t>
      </w:r>
    </w:p>
    <w:p w14:paraId="7CC28355" w14:textId="77777777" w:rsidR="00A72B86" w:rsidRDefault="00A72B86" w:rsidP="00A72B86">
      <w:pPr>
        <w:spacing w:line="240" w:lineRule="auto"/>
        <w:ind w:left="720"/>
        <w:rPr>
          <w:rFonts w:ascii="Garamond" w:hAnsi="Garamond"/>
          <w:color w:val="0000FF"/>
          <w:sz w:val="24"/>
          <w:szCs w:val="24"/>
          <w:lang w:eastAsia="fi-FI"/>
        </w:rPr>
      </w:pPr>
      <w:r>
        <w:rPr>
          <w:rFonts w:ascii="Garamond" w:hAnsi="Garamond"/>
          <w:color w:val="0000FF"/>
          <w:sz w:val="24"/>
          <w:szCs w:val="24"/>
          <w:lang w:eastAsia="fi-FI"/>
        </w:rPr>
        <w:t>Yhteisöllisessä oppilashuollossa oppilaiden ja huoltajien edustajia sekä muita yhteistyökumppaneita kutsutaan koulun yhteisöllisen oppilashuoltoryhmän kokouksiin käsiteltävästä asiasta riippuen suunnittelemaan, toteuttamaan ja arvioimaan toimintaa.</w:t>
      </w:r>
    </w:p>
    <w:p w14:paraId="4D3560BE" w14:textId="77777777" w:rsidR="00A72B86" w:rsidRDefault="00A72B86" w:rsidP="00A72B86">
      <w:pPr>
        <w:spacing w:line="240" w:lineRule="auto"/>
        <w:ind w:left="720"/>
        <w:rPr>
          <w:rFonts w:ascii="Garamond" w:hAnsi="Garamond"/>
          <w:color w:val="0000FF"/>
          <w:sz w:val="24"/>
          <w:szCs w:val="24"/>
        </w:rPr>
      </w:pPr>
      <w:r>
        <w:rPr>
          <w:rFonts w:ascii="Garamond" w:hAnsi="Garamond"/>
          <w:color w:val="0000FF"/>
          <w:sz w:val="24"/>
          <w:szCs w:val="24"/>
          <w:lang w:eastAsia="fi-FI"/>
        </w:rPr>
        <w:t xml:space="preserve">Yksilökohtaisessa oppilashuollossa tuen tarpeita arvioidaan ja suunnitellaan yhdessä oppilaan ja huoltajien kanssa. </w:t>
      </w:r>
      <w:r>
        <w:rPr>
          <w:rFonts w:ascii="Garamond" w:hAnsi="Garamond"/>
          <w:color w:val="0070C0"/>
          <w:sz w:val="24"/>
          <w:szCs w:val="24"/>
        </w:rPr>
        <w:t> </w:t>
      </w:r>
      <w:r>
        <w:rPr>
          <w:rFonts w:ascii="Garamond" w:hAnsi="Garamond"/>
          <w:color w:val="0000FF"/>
          <w:sz w:val="24"/>
          <w:szCs w:val="24"/>
        </w:rPr>
        <w:t>Tukitoimien toteuttamisessa oppilas ja huoltajat ovat kiinteästi mukana ja heillä on mahdollisuus vaikuttaa, kenelle tietoja voidaan luovuttaa ja kenen kanssa yhteistyötä voidaan tehdä.</w:t>
      </w:r>
    </w:p>
    <w:p w14:paraId="13CD4573" w14:textId="77777777" w:rsidR="00A72B86" w:rsidRDefault="00A72B86" w:rsidP="00A72B86">
      <w:pPr>
        <w:spacing w:line="240" w:lineRule="auto"/>
        <w:ind w:left="720"/>
        <w:rPr>
          <w:rFonts w:ascii="Garamond" w:hAnsi="Garamond"/>
          <w:color w:val="0000FF"/>
          <w:sz w:val="24"/>
          <w:szCs w:val="24"/>
        </w:rPr>
      </w:pPr>
    </w:p>
    <w:p w14:paraId="78983A46" w14:textId="14A05D6A" w:rsidR="00A72B86" w:rsidRDefault="00A72B86" w:rsidP="00A72B86">
      <w:pPr>
        <w:spacing w:line="240" w:lineRule="auto"/>
        <w:ind w:left="720"/>
        <w:rPr>
          <w:rFonts w:ascii="Garamond" w:hAnsi="Garamond"/>
          <w:color w:val="0000FF"/>
          <w:sz w:val="24"/>
          <w:szCs w:val="24"/>
        </w:rPr>
      </w:pPr>
      <w:r>
        <w:rPr>
          <w:rFonts w:ascii="Garamond" w:hAnsi="Garamond"/>
          <w:color w:val="0000FF"/>
          <w:sz w:val="24"/>
          <w:szCs w:val="24"/>
        </w:rPr>
        <w:t>Opiskelun siirtymävaiheissa siirryttäessä esiopetuksesta perusopetukseen, alakoulusta yläkouluun ja yläkoulusta toiselle asteelle opetuksen järjestämisen kannalta välttämättömät tiedot siirretään eteenpäin. Oppilashuollolliset tiedot siirretään oppilaan ja huoltajan luvalla.</w:t>
      </w:r>
    </w:p>
    <w:p w14:paraId="03009435" w14:textId="77777777" w:rsidR="00A72B86" w:rsidRDefault="00A72B86" w:rsidP="00A72B86">
      <w:pPr>
        <w:spacing w:line="240" w:lineRule="auto"/>
        <w:ind w:left="720"/>
        <w:rPr>
          <w:rFonts w:ascii="Garamond" w:hAnsi="Garamond"/>
          <w:color w:val="0000FF"/>
          <w:sz w:val="24"/>
          <w:szCs w:val="24"/>
        </w:rPr>
      </w:pPr>
      <w:r>
        <w:rPr>
          <w:rFonts w:ascii="Garamond" w:hAnsi="Garamond"/>
          <w:color w:val="0000FF"/>
          <w:sz w:val="24"/>
          <w:szCs w:val="24"/>
        </w:rPr>
        <w:t>Alakoulussa kummioppilas- ja yläkoulussa tukioppilastoiminta tukevat oppilaiden turvallisuuden ja yhteenkuuluvuuden tunnetta siirtymävaiheissa.</w:t>
      </w: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bookmarkStart w:id="0" w:name="_GoBack"/>
      <w:bookmarkEnd w:id="0"/>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045904F3" w14:textId="77777777" w:rsidR="005302D1" w:rsidRDefault="005302D1" w:rsidP="005302D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Nummenpakan koulussa</w:t>
      </w:r>
    </w:p>
    <w:p w14:paraId="661F81A4" w14:textId="77777777" w:rsidR="005302D1" w:rsidRDefault="005302D1" w:rsidP="005302D1">
      <w:pPr>
        <w:widowControl/>
        <w:spacing w:after="0" w:line="240" w:lineRule="auto"/>
        <w:rPr>
          <w:rFonts w:ascii="Garamond" w:eastAsia="Calibri" w:hAnsi="Garamond" w:cs="Calibri"/>
          <w:b/>
          <w:color w:val="0000FF"/>
          <w:sz w:val="24"/>
          <w:szCs w:val="24"/>
        </w:rPr>
      </w:pPr>
    </w:p>
    <w:p w14:paraId="61BD6697" w14:textId="77777777" w:rsidR="005302D1" w:rsidRDefault="005302D1" w:rsidP="005302D1">
      <w:pPr>
        <w:pStyle w:val="Luettelokappale"/>
        <w:numPr>
          <w:ilvl w:val="0"/>
          <w:numId w:val="6"/>
        </w:numPr>
        <w:rPr>
          <w:rFonts w:ascii="Garamond" w:eastAsia="Calibri" w:hAnsi="Garamond"/>
          <w:b/>
          <w:color w:val="0000FF"/>
          <w:sz w:val="24"/>
          <w:szCs w:val="24"/>
        </w:rPr>
      </w:pPr>
      <w:r w:rsidRPr="009D4CA8">
        <w:rPr>
          <w:rFonts w:ascii="Garamond" w:eastAsia="Calibri" w:hAnsi="Garamond"/>
          <w:b/>
          <w:color w:val="0000FF"/>
          <w:sz w:val="24"/>
          <w:szCs w:val="24"/>
        </w:rPr>
        <w:t>Oppilashuoltosuunnitelman toteutumisen arviointi</w:t>
      </w:r>
    </w:p>
    <w:p w14:paraId="3A158BEB" w14:textId="77777777" w:rsidR="005302D1" w:rsidRPr="009D4CA8" w:rsidRDefault="005302D1" w:rsidP="005302D1">
      <w:pPr>
        <w:pStyle w:val="Luettelokappale"/>
        <w:ind w:left="360"/>
        <w:rPr>
          <w:rFonts w:ascii="Garamond" w:eastAsia="Calibri" w:hAnsi="Garamond"/>
          <w:b/>
          <w:color w:val="0000FF"/>
          <w:sz w:val="24"/>
          <w:szCs w:val="24"/>
        </w:rPr>
      </w:pPr>
    </w:p>
    <w:p w14:paraId="1B78CCE4" w14:textId="3BF815A6" w:rsidR="005302D1" w:rsidRDefault="005302D1" w:rsidP="005302D1">
      <w:pPr>
        <w:widowControl/>
        <w:spacing w:after="0" w:line="240" w:lineRule="auto"/>
        <w:rPr>
          <w:rFonts w:ascii="Garamond" w:eastAsia="Calibri" w:hAnsi="Garamond"/>
          <w:color w:val="0000FF"/>
          <w:sz w:val="24"/>
          <w:szCs w:val="24"/>
        </w:rPr>
      </w:pPr>
      <w:r w:rsidRPr="009D4CA8">
        <w:rPr>
          <w:rFonts w:ascii="Garamond" w:eastAsia="Calibri" w:hAnsi="Garamond"/>
          <w:color w:val="0000FF"/>
          <w:sz w:val="24"/>
          <w:szCs w:val="24"/>
        </w:rPr>
        <w:t xml:space="preserve">Koulun oppilashuoltosuunnitelman toteutumista </w:t>
      </w:r>
      <w:r>
        <w:rPr>
          <w:rFonts w:ascii="Garamond" w:eastAsia="Calibri" w:hAnsi="Garamond"/>
          <w:color w:val="0000FF"/>
          <w:sz w:val="24"/>
          <w:szCs w:val="24"/>
        </w:rPr>
        <w:t>seuraavat ja arvioivat</w:t>
      </w:r>
      <w:r w:rsidRPr="009D4CA8">
        <w:rPr>
          <w:rFonts w:ascii="Garamond" w:eastAsia="Calibri" w:hAnsi="Garamond"/>
          <w:color w:val="0000FF"/>
          <w:sz w:val="24"/>
          <w:szCs w:val="24"/>
        </w:rPr>
        <w:t xml:space="preserve"> lukukausien päättyessä </w:t>
      </w:r>
      <w:r>
        <w:rPr>
          <w:rFonts w:ascii="Garamond" w:eastAsia="Calibri" w:hAnsi="Garamond"/>
          <w:color w:val="0000FF"/>
          <w:sz w:val="24"/>
          <w:szCs w:val="24"/>
        </w:rPr>
        <w:t xml:space="preserve">koulun yhteisölliset oppilashuoltoryhmät ja yksilökohtaiset asiantuntijaryhmät.  </w:t>
      </w:r>
      <w:proofErr w:type="spellStart"/>
      <w:r>
        <w:rPr>
          <w:rFonts w:ascii="Garamond" w:eastAsia="Calibri" w:hAnsi="Garamond"/>
          <w:color w:val="0000FF"/>
          <w:sz w:val="24"/>
          <w:szCs w:val="24"/>
        </w:rPr>
        <w:t>L</w:t>
      </w:r>
      <w:r w:rsidRPr="009D4CA8">
        <w:rPr>
          <w:rFonts w:ascii="Garamond" w:eastAsia="Calibri" w:hAnsi="Garamond"/>
          <w:color w:val="0000FF"/>
          <w:sz w:val="24"/>
          <w:szCs w:val="24"/>
        </w:rPr>
        <w:t>ukuvuosittain</w:t>
      </w:r>
      <w:proofErr w:type="spellEnd"/>
      <w:r w:rsidRPr="009D4CA8">
        <w:rPr>
          <w:rFonts w:ascii="Garamond" w:eastAsia="Calibri" w:hAnsi="Garamond"/>
          <w:color w:val="0000FF"/>
          <w:sz w:val="24"/>
          <w:szCs w:val="24"/>
        </w:rPr>
        <w:t xml:space="preserve"> </w:t>
      </w:r>
      <w:r>
        <w:rPr>
          <w:rFonts w:ascii="Garamond" w:eastAsia="Calibri" w:hAnsi="Garamond"/>
          <w:color w:val="0000FF"/>
          <w:sz w:val="24"/>
          <w:szCs w:val="24"/>
        </w:rPr>
        <w:t xml:space="preserve">arviointia tehdään </w:t>
      </w:r>
      <w:r w:rsidRPr="009D4CA8">
        <w:rPr>
          <w:rFonts w:ascii="Garamond" w:eastAsia="Calibri" w:hAnsi="Garamond"/>
          <w:color w:val="0000FF"/>
          <w:sz w:val="24"/>
          <w:szCs w:val="24"/>
        </w:rPr>
        <w:t xml:space="preserve">vuosisuunnitelmaa arvioitaessa. Lukukausittainen seuranta toteutetaan </w:t>
      </w:r>
      <w:r>
        <w:rPr>
          <w:rFonts w:ascii="Garamond" w:eastAsia="Calibri" w:hAnsi="Garamond"/>
          <w:color w:val="0000FF"/>
          <w:sz w:val="24"/>
          <w:szCs w:val="24"/>
        </w:rPr>
        <w:t>kirjaamalla toteutumisessa ilmenneet vahvuudet ja kehittämistarpeet. Kehittämistarpeet huomioidaan seuraavan kauden suunnittelussa ja toteuttamisessa</w:t>
      </w:r>
      <w:r w:rsidR="008420A8">
        <w:rPr>
          <w:rFonts w:ascii="Garamond" w:eastAsia="Calibri" w:hAnsi="Garamond"/>
          <w:color w:val="0000FF"/>
          <w:sz w:val="24"/>
          <w:szCs w:val="24"/>
        </w:rPr>
        <w:t>.</w:t>
      </w:r>
    </w:p>
    <w:p w14:paraId="3763547A" w14:textId="5C4A065C" w:rsidR="008420A8" w:rsidRDefault="008420A8" w:rsidP="005302D1">
      <w:pPr>
        <w:widowControl/>
        <w:spacing w:after="0" w:line="240" w:lineRule="auto"/>
        <w:rPr>
          <w:rFonts w:ascii="Garamond" w:eastAsia="Calibri" w:hAnsi="Garamond" w:cs="Calibri"/>
          <w:b/>
          <w:color w:val="0000FF"/>
          <w:sz w:val="24"/>
          <w:szCs w:val="24"/>
        </w:rPr>
      </w:pPr>
      <w:r>
        <w:rPr>
          <w:rFonts w:ascii="Garamond" w:eastAsia="Calibri" w:hAnsi="Garamond"/>
          <w:color w:val="0000FF"/>
          <w:sz w:val="24"/>
          <w:szCs w:val="24"/>
        </w:rPr>
        <w:t xml:space="preserve">Oppilaskunnalle on esitelty 27.5.2014 opetussuunnitelman luvun 5.4. koulukohtainen sisältö. Oppilaskunnasta oli edustettuna 6-9 luokkien luottamusoppilaat. Oppilaskunta </w:t>
      </w:r>
      <w:r w:rsidR="00577F90">
        <w:rPr>
          <w:rFonts w:ascii="Garamond" w:eastAsia="Calibri" w:hAnsi="Garamond"/>
          <w:color w:val="0000FF"/>
          <w:sz w:val="24"/>
          <w:szCs w:val="24"/>
        </w:rPr>
        <w:t xml:space="preserve">kommentoi sisältöä ja </w:t>
      </w:r>
      <w:r w:rsidR="00577F90" w:rsidRPr="003421B5">
        <w:rPr>
          <w:rFonts w:ascii="Garamond" w:eastAsia="Calibri" w:hAnsi="Garamond"/>
          <w:color w:val="0000FF"/>
          <w:sz w:val="24"/>
          <w:szCs w:val="24"/>
        </w:rPr>
        <w:t>koulukoht</w:t>
      </w:r>
      <w:r w:rsidR="00D14D2B" w:rsidRPr="003421B5">
        <w:rPr>
          <w:rFonts w:ascii="Garamond" w:eastAsia="Calibri" w:hAnsi="Garamond"/>
          <w:color w:val="0000FF"/>
          <w:sz w:val="24"/>
          <w:szCs w:val="24"/>
        </w:rPr>
        <w:t>aiseen osioon tehtiin kaksi</w:t>
      </w:r>
      <w:r w:rsidR="00577F90" w:rsidRPr="003421B5">
        <w:rPr>
          <w:rFonts w:ascii="Garamond" w:eastAsia="Calibri" w:hAnsi="Garamond"/>
          <w:color w:val="0000FF"/>
          <w:sz w:val="24"/>
          <w:szCs w:val="24"/>
        </w:rPr>
        <w:t xml:space="preserve"> lisäys</w:t>
      </w:r>
      <w:r w:rsidR="00D14D2B" w:rsidRPr="003421B5">
        <w:rPr>
          <w:rFonts w:ascii="Garamond" w:eastAsia="Calibri" w:hAnsi="Garamond"/>
          <w:color w:val="0000FF"/>
          <w:sz w:val="24"/>
          <w:szCs w:val="24"/>
        </w:rPr>
        <w:t>tä</w:t>
      </w:r>
      <w:r w:rsidR="00577F90" w:rsidRPr="003421B5">
        <w:rPr>
          <w:rFonts w:ascii="Garamond" w:eastAsia="Calibri" w:hAnsi="Garamond"/>
          <w:color w:val="0000FF"/>
          <w:sz w:val="24"/>
          <w:szCs w:val="24"/>
        </w:rPr>
        <w:t>.</w:t>
      </w:r>
    </w:p>
    <w:p w14:paraId="3F2EDD84" w14:textId="77777777" w:rsidR="00EA06A3" w:rsidRPr="00EA06A3" w:rsidRDefault="00EA06A3" w:rsidP="00EA06A3">
      <w:pPr>
        <w:widowControl/>
        <w:spacing w:after="0" w:line="240" w:lineRule="auto"/>
        <w:ind w:left="2160"/>
        <w:contextualSpacing/>
        <w:rPr>
          <w:rFonts w:ascii="Garamond" w:eastAsia="Calibri" w:hAnsi="Garamond" w:cs="Calibri"/>
          <w:color w:val="0000FF"/>
          <w:sz w:val="24"/>
          <w:szCs w:val="24"/>
        </w:rPr>
      </w:pPr>
    </w:p>
    <w:p w14:paraId="41DDA8C6" w14:textId="77777777" w:rsidR="00931463" w:rsidRPr="00931463" w:rsidRDefault="00931463" w:rsidP="00931463">
      <w:pPr>
        <w:widowControl/>
        <w:spacing w:after="0" w:line="240" w:lineRule="auto"/>
        <w:ind w:left="1440"/>
        <w:rPr>
          <w:rFonts w:ascii="Garamond" w:eastAsia="Calibri" w:hAnsi="Garamond" w:cs="Calibri"/>
          <w:color w:val="0070C0"/>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73A87" w14:textId="77777777" w:rsidR="003421B5" w:rsidRDefault="003421B5">
      <w:pPr>
        <w:spacing w:after="0" w:line="240" w:lineRule="auto"/>
      </w:pPr>
      <w:r>
        <w:separator/>
      </w:r>
    </w:p>
  </w:endnote>
  <w:endnote w:type="continuationSeparator" w:id="0">
    <w:p w14:paraId="23B5A966" w14:textId="77777777" w:rsidR="003421B5" w:rsidRDefault="0034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3421B5" w:rsidRDefault="003421B5">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3421B5" w:rsidRDefault="003421B5">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3421B5" w:rsidRDefault="003421B5">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3421B5" w:rsidRDefault="003421B5">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3421B5" w:rsidRPr="00ED38D7" w:rsidRDefault="003421B5">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3421B5" w:rsidRPr="00ED38D7" w:rsidRDefault="003421B5">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3421B5" w:rsidRDefault="003421B5">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3421B5" w:rsidRDefault="003421B5">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3421B5" w:rsidRDefault="003421B5">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3421B5" w:rsidRPr="00ED38D7" w:rsidRDefault="003421B5">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3421B5" w:rsidRPr="00ED38D7" w:rsidRDefault="003421B5">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3421B5" w:rsidRDefault="003421B5">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0A22" w14:textId="77777777" w:rsidR="003421B5" w:rsidRDefault="003421B5">
      <w:pPr>
        <w:spacing w:after="0" w:line="240" w:lineRule="auto"/>
      </w:pPr>
      <w:r>
        <w:separator/>
      </w:r>
    </w:p>
  </w:footnote>
  <w:footnote w:type="continuationSeparator" w:id="0">
    <w:p w14:paraId="4E457A93" w14:textId="77777777" w:rsidR="003421B5" w:rsidRDefault="00342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3421B5" w:rsidRDefault="003421B5">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C88173C"/>
    <w:multiLevelType w:val="multilevel"/>
    <w:tmpl w:val="36863362"/>
    <w:lvl w:ilvl="0">
      <w:start w:val="2"/>
      <w:numFmt w:val="decimal"/>
      <w:lvlText w:val="%1"/>
      <w:lvlJc w:val="left"/>
      <w:pPr>
        <w:ind w:left="390" w:hanging="39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8">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20">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1">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4">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6">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7">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9">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0">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1">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5C9D2B78"/>
    <w:multiLevelType w:val="hybridMultilevel"/>
    <w:tmpl w:val="58BED51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3">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4">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5">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9">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1">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2">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5">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8"/>
  </w:num>
  <w:num w:numId="4">
    <w:abstractNumId w:val="23"/>
  </w:num>
  <w:num w:numId="5">
    <w:abstractNumId w:val="5"/>
  </w:num>
  <w:num w:numId="6">
    <w:abstractNumId w:val="21"/>
  </w:num>
  <w:num w:numId="7">
    <w:abstractNumId w:val="19"/>
  </w:num>
  <w:num w:numId="8">
    <w:abstractNumId w:val="42"/>
  </w:num>
  <w:num w:numId="9">
    <w:abstractNumId w:val="22"/>
  </w:num>
  <w:num w:numId="10">
    <w:abstractNumId w:val="1"/>
  </w:num>
  <w:num w:numId="11">
    <w:abstractNumId w:val="2"/>
  </w:num>
  <w:num w:numId="12">
    <w:abstractNumId w:val="24"/>
  </w:num>
  <w:num w:numId="13">
    <w:abstractNumId w:val="16"/>
  </w:num>
  <w:num w:numId="14">
    <w:abstractNumId w:val="3"/>
  </w:num>
  <w:num w:numId="15">
    <w:abstractNumId w:val="4"/>
  </w:num>
  <w:num w:numId="16">
    <w:abstractNumId w:val="14"/>
  </w:num>
  <w:num w:numId="17">
    <w:abstractNumId w:val="43"/>
  </w:num>
  <w:num w:numId="18">
    <w:abstractNumId w:val="46"/>
  </w:num>
  <w:num w:numId="19">
    <w:abstractNumId w:val="36"/>
  </w:num>
  <w:num w:numId="20">
    <w:abstractNumId w:val="41"/>
  </w:num>
  <w:num w:numId="21">
    <w:abstractNumId w:val="44"/>
  </w:num>
  <w:num w:numId="22">
    <w:abstractNumId w:val="37"/>
  </w:num>
  <w:num w:numId="23">
    <w:abstractNumId w:val="12"/>
  </w:num>
  <w:num w:numId="24">
    <w:abstractNumId w:val="26"/>
  </w:num>
  <w:num w:numId="25">
    <w:abstractNumId w:val="25"/>
  </w:num>
  <w:num w:numId="26">
    <w:abstractNumId w:val="30"/>
  </w:num>
  <w:num w:numId="27">
    <w:abstractNumId w:val="34"/>
  </w:num>
  <w:num w:numId="28">
    <w:abstractNumId w:val="39"/>
  </w:num>
  <w:num w:numId="29">
    <w:abstractNumId w:val="20"/>
  </w:num>
  <w:num w:numId="30">
    <w:abstractNumId w:val="28"/>
  </w:num>
  <w:num w:numId="31">
    <w:abstractNumId w:val="7"/>
  </w:num>
  <w:num w:numId="32">
    <w:abstractNumId w:val="27"/>
  </w:num>
  <w:num w:numId="33">
    <w:abstractNumId w:val="0"/>
  </w:num>
  <w:num w:numId="34">
    <w:abstractNumId w:val="18"/>
  </w:num>
  <w:num w:numId="35">
    <w:abstractNumId w:val="31"/>
  </w:num>
  <w:num w:numId="36">
    <w:abstractNumId w:val="8"/>
  </w:num>
  <w:num w:numId="37">
    <w:abstractNumId w:val="9"/>
  </w:num>
  <w:num w:numId="38">
    <w:abstractNumId w:val="10"/>
  </w:num>
  <w:num w:numId="39">
    <w:abstractNumId w:val="15"/>
  </w:num>
  <w:num w:numId="40">
    <w:abstractNumId w:val="45"/>
  </w:num>
  <w:num w:numId="41">
    <w:abstractNumId w:val="17"/>
  </w:num>
  <w:num w:numId="42">
    <w:abstractNumId w:val="40"/>
  </w:num>
  <w:num w:numId="43">
    <w:abstractNumId w:val="34"/>
  </w:num>
  <w:num w:numId="44">
    <w:abstractNumId w:val="6"/>
  </w:num>
  <w:num w:numId="45">
    <w:abstractNumId w:val="29"/>
  </w:num>
  <w:num w:numId="46">
    <w:abstractNumId w:val="35"/>
  </w:num>
  <w:num w:numId="47">
    <w:abstractNumId w:val="1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24353"/>
    <w:rsid w:val="0003262B"/>
    <w:rsid w:val="0005009A"/>
    <w:rsid w:val="00052335"/>
    <w:rsid w:val="00052E0F"/>
    <w:rsid w:val="00063C93"/>
    <w:rsid w:val="00083956"/>
    <w:rsid w:val="00097FF6"/>
    <w:rsid w:val="000A3850"/>
    <w:rsid w:val="000A3A62"/>
    <w:rsid w:val="000B452F"/>
    <w:rsid w:val="000D375D"/>
    <w:rsid w:val="000E16FC"/>
    <w:rsid w:val="000E6B90"/>
    <w:rsid w:val="000F168A"/>
    <w:rsid w:val="00104658"/>
    <w:rsid w:val="00121BFA"/>
    <w:rsid w:val="0012603D"/>
    <w:rsid w:val="00133FA7"/>
    <w:rsid w:val="00143834"/>
    <w:rsid w:val="00143B35"/>
    <w:rsid w:val="00173A7F"/>
    <w:rsid w:val="00184501"/>
    <w:rsid w:val="00192D72"/>
    <w:rsid w:val="00193129"/>
    <w:rsid w:val="00195CCE"/>
    <w:rsid w:val="001B0602"/>
    <w:rsid w:val="001C0C75"/>
    <w:rsid w:val="001C7C15"/>
    <w:rsid w:val="00201610"/>
    <w:rsid w:val="00203A2B"/>
    <w:rsid w:val="00210FF9"/>
    <w:rsid w:val="00236CBF"/>
    <w:rsid w:val="00240364"/>
    <w:rsid w:val="00243353"/>
    <w:rsid w:val="00245356"/>
    <w:rsid w:val="00250763"/>
    <w:rsid w:val="00256646"/>
    <w:rsid w:val="00261E30"/>
    <w:rsid w:val="00274925"/>
    <w:rsid w:val="00282E11"/>
    <w:rsid w:val="00287825"/>
    <w:rsid w:val="002A250C"/>
    <w:rsid w:val="002A69DD"/>
    <w:rsid w:val="002C11D0"/>
    <w:rsid w:val="002D6E29"/>
    <w:rsid w:val="002E2F5D"/>
    <w:rsid w:val="002F3261"/>
    <w:rsid w:val="00325918"/>
    <w:rsid w:val="003421B5"/>
    <w:rsid w:val="00342631"/>
    <w:rsid w:val="00354618"/>
    <w:rsid w:val="00357C34"/>
    <w:rsid w:val="00362F3D"/>
    <w:rsid w:val="0037248F"/>
    <w:rsid w:val="003869B9"/>
    <w:rsid w:val="0039373E"/>
    <w:rsid w:val="003A6E35"/>
    <w:rsid w:val="003C2863"/>
    <w:rsid w:val="003D15BE"/>
    <w:rsid w:val="003D6C02"/>
    <w:rsid w:val="003E7AB9"/>
    <w:rsid w:val="003F1D8C"/>
    <w:rsid w:val="00405011"/>
    <w:rsid w:val="00420C9D"/>
    <w:rsid w:val="004219D8"/>
    <w:rsid w:val="00431D21"/>
    <w:rsid w:val="004559A9"/>
    <w:rsid w:val="0047334D"/>
    <w:rsid w:val="00473C4D"/>
    <w:rsid w:val="004C1495"/>
    <w:rsid w:val="004D3E7E"/>
    <w:rsid w:val="004D5B43"/>
    <w:rsid w:val="004D65B8"/>
    <w:rsid w:val="004E0502"/>
    <w:rsid w:val="004E0CE6"/>
    <w:rsid w:val="004E3E1B"/>
    <w:rsid w:val="004F4DEE"/>
    <w:rsid w:val="00501C35"/>
    <w:rsid w:val="00524E04"/>
    <w:rsid w:val="005302D1"/>
    <w:rsid w:val="00562181"/>
    <w:rsid w:val="00570AAA"/>
    <w:rsid w:val="00577340"/>
    <w:rsid w:val="005776C5"/>
    <w:rsid w:val="00577F90"/>
    <w:rsid w:val="0058785D"/>
    <w:rsid w:val="0059288A"/>
    <w:rsid w:val="005A37B0"/>
    <w:rsid w:val="005C2F17"/>
    <w:rsid w:val="005C5D7F"/>
    <w:rsid w:val="005D5DED"/>
    <w:rsid w:val="00601D64"/>
    <w:rsid w:val="006418CF"/>
    <w:rsid w:val="006517A8"/>
    <w:rsid w:val="00651FA1"/>
    <w:rsid w:val="00654D03"/>
    <w:rsid w:val="00655694"/>
    <w:rsid w:val="00656708"/>
    <w:rsid w:val="00656924"/>
    <w:rsid w:val="0066710E"/>
    <w:rsid w:val="0068342F"/>
    <w:rsid w:val="006A7390"/>
    <w:rsid w:val="006D36E9"/>
    <w:rsid w:val="006E3107"/>
    <w:rsid w:val="006F0DED"/>
    <w:rsid w:val="00704481"/>
    <w:rsid w:val="0071357C"/>
    <w:rsid w:val="00721AE2"/>
    <w:rsid w:val="007314E5"/>
    <w:rsid w:val="007704D4"/>
    <w:rsid w:val="007770DB"/>
    <w:rsid w:val="007A693D"/>
    <w:rsid w:val="007C0B3C"/>
    <w:rsid w:val="007C3803"/>
    <w:rsid w:val="007C7E9C"/>
    <w:rsid w:val="007D0DBB"/>
    <w:rsid w:val="007E6ACA"/>
    <w:rsid w:val="007F3EA2"/>
    <w:rsid w:val="007F7D9F"/>
    <w:rsid w:val="008012E7"/>
    <w:rsid w:val="00802419"/>
    <w:rsid w:val="00804214"/>
    <w:rsid w:val="0083378F"/>
    <w:rsid w:val="00840AB3"/>
    <w:rsid w:val="008420A8"/>
    <w:rsid w:val="00843441"/>
    <w:rsid w:val="008609F5"/>
    <w:rsid w:val="00890596"/>
    <w:rsid w:val="008958FD"/>
    <w:rsid w:val="008A3F46"/>
    <w:rsid w:val="008B71FD"/>
    <w:rsid w:val="008F26D2"/>
    <w:rsid w:val="008F45E0"/>
    <w:rsid w:val="00906943"/>
    <w:rsid w:val="00924FEB"/>
    <w:rsid w:val="00930BC4"/>
    <w:rsid w:val="00931463"/>
    <w:rsid w:val="00994279"/>
    <w:rsid w:val="009C704E"/>
    <w:rsid w:val="009F008A"/>
    <w:rsid w:val="009F6B95"/>
    <w:rsid w:val="00A00ED4"/>
    <w:rsid w:val="00A30EA2"/>
    <w:rsid w:val="00A33BA6"/>
    <w:rsid w:val="00A72B86"/>
    <w:rsid w:val="00A7712C"/>
    <w:rsid w:val="00A81141"/>
    <w:rsid w:val="00A92B05"/>
    <w:rsid w:val="00A92D7B"/>
    <w:rsid w:val="00AA0380"/>
    <w:rsid w:val="00AA77E0"/>
    <w:rsid w:val="00AC1D98"/>
    <w:rsid w:val="00AC7D2F"/>
    <w:rsid w:val="00AE5A0B"/>
    <w:rsid w:val="00B0358F"/>
    <w:rsid w:val="00B15726"/>
    <w:rsid w:val="00B2201F"/>
    <w:rsid w:val="00B35427"/>
    <w:rsid w:val="00B47C2C"/>
    <w:rsid w:val="00B607A4"/>
    <w:rsid w:val="00B61A57"/>
    <w:rsid w:val="00B66268"/>
    <w:rsid w:val="00B72ADF"/>
    <w:rsid w:val="00B823E3"/>
    <w:rsid w:val="00B9171B"/>
    <w:rsid w:val="00B9579B"/>
    <w:rsid w:val="00B96AA8"/>
    <w:rsid w:val="00BA1582"/>
    <w:rsid w:val="00BB6D6D"/>
    <w:rsid w:val="00BC2398"/>
    <w:rsid w:val="00BD600A"/>
    <w:rsid w:val="00BE56C8"/>
    <w:rsid w:val="00BF1F7A"/>
    <w:rsid w:val="00C17D5D"/>
    <w:rsid w:val="00C207D7"/>
    <w:rsid w:val="00C27485"/>
    <w:rsid w:val="00C361E5"/>
    <w:rsid w:val="00C372F5"/>
    <w:rsid w:val="00C4258D"/>
    <w:rsid w:val="00C5774F"/>
    <w:rsid w:val="00C7005B"/>
    <w:rsid w:val="00C74FC4"/>
    <w:rsid w:val="00CA7160"/>
    <w:rsid w:val="00CB2D9C"/>
    <w:rsid w:val="00CB3FE8"/>
    <w:rsid w:val="00CB745A"/>
    <w:rsid w:val="00CC5219"/>
    <w:rsid w:val="00CD0F33"/>
    <w:rsid w:val="00CE23E1"/>
    <w:rsid w:val="00CE5032"/>
    <w:rsid w:val="00CF1752"/>
    <w:rsid w:val="00CF26A3"/>
    <w:rsid w:val="00D02DA5"/>
    <w:rsid w:val="00D14D2B"/>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F14F0"/>
    <w:rsid w:val="00DF248D"/>
    <w:rsid w:val="00DF48FF"/>
    <w:rsid w:val="00E324C7"/>
    <w:rsid w:val="00E37218"/>
    <w:rsid w:val="00E45728"/>
    <w:rsid w:val="00E5250F"/>
    <w:rsid w:val="00E66937"/>
    <w:rsid w:val="00E67360"/>
    <w:rsid w:val="00E73615"/>
    <w:rsid w:val="00E76E73"/>
    <w:rsid w:val="00EA06A3"/>
    <w:rsid w:val="00EA1619"/>
    <w:rsid w:val="00EC3826"/>
    <w:rsid w:val="00EC7C33"/>
    <w:rsid w:val="00ED222D"/>
    <w:rsid w:val="00ED38D7"/>
    <w:rsid w:val="00ED3DC3"/>
    <w:rsid w:val="00EE6D70"/>
    <w:rsid w:val="00EF1393"/>
    <w:rsid w:val="00F01198"/>
    <w:rsid w:val="00F11C48"/>
    <w:rsid w:val="00F2123D"/>
    <w:rsid w:val="00F41F4B"/>
    <w:rsid w:val="00F530B9"/>
    <w:rsid w:val="00F54670"/>
    <w:rsid w:val="00F632A7"/>
    <w:rsid w:val="00F935C3"/>
    <w:rsid w:val="00FA0ACF"/>
    <w:rsid w:val="00FA2CB3"/>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868299508">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76712811">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nlex.fi/fi/laki/ajantasa/1998/19980628"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u.fi/Public/default.aspx?nodeid=472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A895-4D82-434A-8D18-9A8ACE79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5632</Words>
  <Characters>45621</Characters>
  <Application>Microsoft Office Word</Application>
  <DocSecurity>0</DocSecurity>
  <Lines>380</Lines>
  <Paragraphs>102</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2014-06-04T10:27:00Z</dcterms:created>
  <dcterms:modified xsi:type="dcterms:W3CDTF">2014-06-04T10:27:00Z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