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BBCC" w14:textId="6D07BB4B" w:rsidR="007A61BD" w:rsidRDefault="007A61BD" w:rsidP="7E19CC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70C0"/>
          <w:sz w:val="20"/>
        </w:rPr>
        <w:t> De punkter som ska fyllas i av skolan har i förslaget markerats med gul bottenfärg:  </w:t>
      </w:r>
      <w:r>
        <w:rPr>
          <w:rStyle w:val="eop"/>
          <w:rFonts w:ascii="Calibri" w:hAnsi="Calibri"/>
          <w:color w:val="0070C0"/>
          <w:sz w:val="20"/>
        </w:rPr>
        <w:t> </w:t>
      </w:r>
    </w:p>
    <w:p w14:paraId="4FC340F3"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rPr>
        <w:t> </w:t>
      </w:r>
    </w:p>
    <w:p w14:paraId="109F7AD4"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b/>
          <w:color w:val="000000"/>
        </w:rPr>
        <w:t>Move</w:t>
      </w:r>
      <w:r>
        <w:rPr>
          <w:rStyle w:val="normaltextrun"/>
          <w:rFonts w:ascii="Calibri" w:hAnsi="Calibri"/>
          <w:b/>
          <w:color w:val="000000"/>
        </w:rPr>
        <w:t>! -mätningar</w:t>
      </w:r>
    </w:p>
    <w:p w14:paraId="5137D49B"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sz w:val="22"/>
        </w:rPr>
        <w:t> </w:t>
      </w:r>
    </w:p>
    <w:p w14:paraId="65E423FC" w14:textId="2C5D4225" w:rsidR="007A61BD" w:rsidRDefault="007A61BD" w:rsidP="7E19CC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themeColor="text1"/>
          <w:sz w:val="22"/>
        </w:rPr>
        <w:t>Bästa skolelevs</w:t>
      </w:r>
      <w:r w:rsidR="00315A5E">
        <w:rPr>
          <w:rStyle w:val="normaltextrun"/>
          <w:rFonts w:ascii="Calibri" w:hAnsi="Calibri"/>
          <w:color w:val="000000" w:themeColor="text1"/>
          <w:sz w:val="22"/>
        </w:rPr>
        <w:t xml:space="preserve"> </w:t>
      </w:r>
      <w:r>
        <w:rPr>
          <w:rStyle w:val="normaltextrun"/>
          <w:rFonts w:ascii="Calibri" w:hAnsi="Calibri"/>
          <w:color w:val="000000" w:themeColor="text1"/>
          <w:sz w:val="22"/>
        </w:rPr>
        <w:t>familj,</w:t>
      </w:r>
      <w:r>
        <w:rPr>
          <w:rStyle w:val="eop"/>
          <w:rFonts w:ascii="Calibri" w:hAnsi="Calibri"/>
          <w:color w:val="000000" w:themeColor="text1"/>
          <w:sz w:val="22"/>
        </w:rPr>
        <w:t> </w:t>
      </w:r>
    </w:p>
    <w:p w14:paraId="7C45670A" w14:textId="7F7AFD88"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rPr>
        <w:t>I enlighet med grunderna för läroplanen för den grundläggande utbildningen genomförs för elever i årskurs 5 och 8 riksomfattande</w:t>
      </w:r>
      <w:r w:rsidR="00315A5E">
        <w:rPr>
          <w:rStyle w:val="normaltextrun"/>
          <w:rFonts w:ascii="Calibri" w:hAnsi="Calibri"/>
          <w:sz w:val="22"/>
        </w:rPr>
        <w:t xml:space="preserve"> </w:t>
      </w:r>
      <w:r>
        <w:rPr>
          <w:rStyle w:val="spellingerror"/>
          <w:rFonts w:ascii="Calibri" w:hAnsi="Calibri"/>
          <w:color w:val="000000" w:themeColor="text1"/>
          <w:sz w:val="22"/>
        </w:rPr>
        <w:t>Move</w:t>
      </w:r>
      <w:r>
        <w:rPr>
          <w:rStyle w:val="normaltextrun"/>
          <w:rFonts w:ascii="Calibri" w:hAnsi="Calibri"/>
          <w:color w:val="000000" w:themeColor="text1"/>
          <w:sz w:val="22"/>
        </w:rPr>
        <w:t>! -mätningarna av den fysiska funktionsförmågan under gymnastiklektionerna. Det centrala målet med mätningarna är att uppmuntra eleverna att sköta sin fysiska funktionsförmåga på egen hand. </w:t>
      </w:r>
      <w:r>
        <w:rPr>
          <w:rStyle w:val="normaltextrun"/>
          <w:rFonts w:ascii="Calibri" w:hAnsi="Calibri"/>
          <w:color w:val="333333"/>
          <w:sz w:val="22"/>
        </w:rPr>
        <w:t>Den fysiska funktionsförmågan har samband med elevens hälsa, välbefinnande och lärande.</w:t>
      </w:r>
      <w:r>
        <w:rPr>
          <w:rStyle w:val="normaltextrun"/>
          <w:rFonts w:ascii="Calibri" w:hAnsi="Calibri"/>
          <w:color w:val="333333"/>
        </w:rPr>
        <w:t> </w:t>
      </w:r>
      <w:r>
        <w:rPr>
          <w:rStyle w:val="normaltextrun"/>
          <w:rFonts w:ascii="Calibri" w:hAnsi="Calibri"/>
          <w:b/>
          <w:color w:val="000000" w:themeColor="text1"/>
          <w:sz w:val="22"/>
        </w:rPr>
        <w:t> </w:t>
      </w:r>
      <w:r>
        <w:rPr>
          <w:rStyle w:val="eop"/>
          <w:rFonts w:ascii="Calibri" w:hAnsi="Calibri"/>
          <w:color w:val="000000" w:themeColor="text1"/>
          <w:sz w:val="22"/>
        </w:rPr>
        <w:t> </w:t>
      </w:r>
    </w:p>
    <w:p w14:paraId="0D8EEB70" w14:textId="77777777" w:rsidR="007A61BD" w:rsidRDefault="007A61BD" w:rsidP="007A61B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olor w:val="000000"/>
          <w:sz w:val="22"/>
        </w:rPr>
        <w:t> </w:t>
      </w:r>
    </w:p>
    <w:p w14:paraId="3EEAE474" w14:textId="68F0D3D6"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color w:val="000000"/>
          <w:sz w:val="22"/>
        </w:rPr>
        <w:t>I vår skola ordnas mätningarna</w:t>
      </w:r>
      <w:r w:rsidR="00E34E94">
        <w:rPr>
          <w:rStyle w:val="normaltextrun"/>
          <w:rFonts w:ascii="Calibri" w:hAnsi="Calibri"/>
          <w:b/>
          <w:color w:val="000000"/>
          <w:sz w:val="22"/>
        </w:rPr>
        <w:t xml:space="preserve"> </w:t>
      </w:r>
      <w:r>
        <w:rPr>
          <w:rStyle w:val="normaltextrun"/>
          <w:rFonts w:ascii="Calibri" w:hAnsi="Calibri"/>
          <w:b/>
          <w:color w:val="000000"/>
          <w:sz w:val="22"/>
          <w:shd w:val="clear" w:color="auto" w:fill="FFFF00"/>
        </w:rPr>
        <w:t>x.x.20xx</w:t>
      </w:r>
      <w:r>
        <w:rPr>
          <w:rStyle w:val="normaltextrun"/>
          <w:rFonts w:ascii="Calibri" w:hAnsi="Calibri"/>
          <w:b/>
          <w:color w:val="FF0000"/>
          <w:sz w:val="22"/>
        </w:rPr>
        <w:t> </w:t>
      </w:r>
    </w:p>
    <w:p w14:paraId="544B1BE4" w14:textId="77777777" w:rsidR="007A61BD" w:rsidRDefault="007A61BD" w:rsidP="007A61B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olor w:val="000000"/>
          <w:sz w:val="22"/>
        </w:rPr>
        <w:t> </w:t>
      </w:r>
    </w:p>
    <w:p w14:paraId="6079ED4A" w14:textId="3B030F9E"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Style w:val="spellingerror"/>
          <w:rFonts w:ascii="Calibri" w:hAnsi="Calibri"/>
          <w:color w:val="000000" w:themeColor="text1"/>
          <w:sz w:val="22"/>
        </w:rPr>
        <w:t>Move</w:t>
      </w:r>
      <w:r>
        <w:rPr>
          <w:rStyle w:val="normaltextrun"/>
          <w:rFonts w:ascii="Calibri" w:hAnsi="Calibri"/>
          <w:color w:val="000000" w:themeColor="text1"/>
          <w:sz w:val="22"/>
        </w:rPr>
        <w:t>! mäter fysiska egenskaper (uthållighet, styrka, hastighet, rörlighet) samt rörelse-, balans- och redskapshanteringsfärdigheter som stöder elevernas förmåga att klara de fysiska utmaningarna och belastningarna i det normala vardagslivet. Sådana är till exempel skolvägen och att själv bära sin hobbyutrustning. Det är inte fråga om sportiga</w:t>
      </w:r>
      <w:r w:rsidR="00315A5E">
        <w:rPr>
          <w:rStyle w:val="normaltextrun"/>
          <w:rFonts w:ascii="Calibri" w:hAnsi="Calibri"/>
          <w:color w:val="000000" w:themeColor="text1"/>
          <w:sz w:val="22"/>
        </w:rPr>
        <w:t xml:space="preserve"> </w:t>
      </w:r>
      <w:r>
        <w:rPr>
          <w:rStyle w:val="normaltextrun"/>
          <w:rFonts w:ascii="Calibri" w:hAnsi="Calibri"/>
          <w:sz w:val="22"/>
        </w:rPr>
        <w:t>prestandamätare.</w:t>
      </w:r>
      <w:r>
        <w:rPr>
          <w:rStyle w:val="normaltextrun"/>
          <w:rFonts w:ascii="Calibri" w:hAnsi="Calibri"/>
          <w:color w:val="000000" w:themeColor="text1"/>
          <w:sz w:val="22"/>
        </w:rPr>
        <w:t> </w:t>
      </w:r>
      <w:r>
        <w:rPr>
          <w:rStyle w:val="normaltextrun"/>
          <w:rFonts w:ascii="Calibri" w:hAnsi="Calibri"/>
          <w:sz w:val="22"/>
        </w:rPr>
        <w:t>Vi vill betona att syftet med</w:t>
      </w:r>
      <w:r w:rsidR="00E34E94">
        <w:rPr>
          <w:rStyle w:val="normaltextrun"/>
          <w:rFonts w:ascii="Calibri" w:hAnsi="Calibri"/>
          <w:sz w:val="22"/>
        </w:rPr>
        <w:t xml:space="preserve"> </w:t>
      </w:r>
      <w:r>
        <w:rPr>
          <w:rStyle w:val="spellingerror"/>
          <w:rFonts w:ascii="Calibri" w:hAnsi="Calibri"/>
          <w:color w:val="000000" w:themeColor="text1"/>
          <w:sz w:val="22"/>
        </w:rPr>
        <w:t>Move</w:t>
      </w:r>
      <w:r>
        <w:rPr>
          <w:rStyle w:val="normaltextrun"/>
          <w:rFonts w:ascii="Calibri" w:hAnsi="Calibri"/>
          <w:color w:val="000000" w:themeColor="text1"/>
          <w:sz w:val="22"/>
        </w:rPr>
        <w:t>! -mätningarna är att eleverna endast ska försöka sitt bästa, inte att tävla med klasskamraterna.</w:t>
      </w:r>
      <w:r>
        <w:rPr>
          <w:rStyle w:val="eop"/>
          <w:rFonts w:ascii="Calibri" w:hAnsi="Calibri"/>
          <w:color w:val="000000" w:themeColor="text1"/>
          <w:sz w:val="22"/>
        </w:rPr>
        <w:t> </w:t>
      </w:r>
    </w:p>
    <w:p w14:paraId="40912C90" w14:textId="4E141297" w:rsidR="007A61BD" w:rsidRDefault="007A61BD" w:rsidP="5E0C38A1">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olor w:val="000000" w:themeColor="text1"/>
          <w:sz w:val="22"/>
        </w:rPr>
        <w:t>Move</w:t>
      </w:r>
      <w:r>
        <w:rPr>
          <w:rStyle w:val="normaltextrun"/>
          <w:rFonts w:ascii="Calibri" w:hAnsi="Calibri"/>
          <w:color w:val="000000" w:themeColor="text1"/>
          <w:sz w:val="22"/>
        </w:rPr>
        <w:t xml:space="preserve">! - resultaten </w:t>
      </w:r>
      <w:r>
        <w:rPr>
          <w:rStyle w:val="normaltextrun"/>
          <w:rFonts w:ascii="Calibri" w:hAnsi="Calibri"/>
          <w:color w:val="000000" w:themeColor="text1"/>
          <w:sz w:val="22"/>
          <w:u w:val="single"/>
        </w:rPr>
        <w:t>används inte</w:t>
      </w:r>
      <w:r>
        <w:rPr>
          <w:rStyle w:val="normaltextrun"/>
          <w:rFonts w:ascii="Calibri" w:hAnsi="Calibri"/>
          <w:color w:val="000000" w:themeColor="text1"/>
          <w:sz w:val="22"/>
        </w:rPr>
        <w:t xml:space="preserve"> som grund för bedömning av eleven, utan de används för att stöda eleven individuellt både i undervisningen och i planeringen av skolans verksamhet. Dessutom beaktas resultaten med vårdnadshavarnas samtycke i de omfattande hälsoundersökningarna. Resultaten registreras också utan personliga identifikationsuppgifter i ett riksomfattande register med hjälp av vilket man kan följa</w:t>
      </w:r>
      <w:r w:rsidR="00D17474">
        <w:rPr>
          <w:rStyle w:val="normaltextrun"/>
          <w:rFonts w:ascii="Calibri" w:hAnsi="Calibri"/>
          <w:color w:val="000000" w:themeColor="text1"/>
          <w:sz w:val="22"/>
        </w:rPr>
        <w:t xml:space="preserve"> </w:t>
      </w:r>
      <w:r>
        <w:rPr>
          <w:rStyle w:val="normaltextrun"/>
          <w:rFonts w:ascii="Calibri" w:hAnsi="Calibri"/>
          <w:sz w:val="22"/>
        </w:rPr>
        <w:t>den lokala, regionala och riksomfattande utvecklingen av funktionsförmågan.</w:t>
      </w:r>
      <w:r>
        <w:rPr>
          <w:rStyle w:val="normaltextrun"/>
          <w:rFonts w:ascii="Calibri" w:hAnsi="Calibri"/>
          <w:color w:val="000000" w:themeColor="text1"/>
          <w:sz w:val="22"/>
        </w:rPr>
        <w:t xml:space="preserve"> </w:t>
      </w:r>
      <w:r>
        <w:rPr>
          <w:rStyle w:val="normaltextrun"/>
          <w:rFonts w:ascii="Calibri" w:hAnsi="Calibri"/>
          <w:sz w:val="22"/>
        </w:rPr>
        <w:t>Du kan bekanta dig med uppgifterna i systemet på adressen:</w:t>
      </w:r>
      <w:hyperlink r:id="rId11">
        <w:r>
          <w:rPr>
            <w:rStyle w:val="normaltextrun"/>
            <w:rFonts w:ascii="Calibri" w:hAnsi="Calibri"/>
            <w:color w:val="000000" w:themeColor="text1"/>
            <w:sz w:val="22"/>
            <w:u w:val="single"/>
          </w:rPr>
          <w:t>www.liikuntaindikaattorit.fi</w:t>
        </w:r>
      </w:hyperlink>
      <w:r>
        <w:rPr>
          <w:rStyle w:val="normaltextrun"/>
          <w:rFonts w:ascii="Calibri" w:hAnsi="Calibri"/>
          <w:color w:val="000000" w:themeColor="text1"/>
          <w:sz w:val="22"/>
        </w:rPr>
        <w:t xml:space="preserve"> . </w:t>
      </w:r>
      <w:r>
        <w:rPr>
          <w:rStyle w:val="eop"/>
          <w:rFonts w:ascii="Calibri" w:hAnsi="Calibri"/>
          <w:color w:val="000000" w:themeColor="text1"/>
          <w:sz w:val="22"/>
        </w:rPr>
        <w:t> </w:t>
      </w:r>
    </w:p>
    <w:p w14:paraId="46D8B0A4" w14:textId="1A981A9F" w:rsidR="007A61BD" w:rsidRDefault="007A61BD" w:rsidP="1FC033E1">
      <w:pPr>
        <w:pStyle w:val="paragraph"/>
        <w:spacing w:before="0" w:beforeAutospacing="0" w:after="0" w:afterAutospacing="0"/>
        <w:textAlignment w:val="baseline"/>
        <w:rPr>
          <w:rFonts w:ascii="Segoe UI" w:hAnsi="Segoe UI" w:cs="Segoe UI"/>
          <w:sz w:val="18"/>
          <w:szCs w:val="18"/>
        </w:rPr>
      </w:pPr>
      <w:r>
        <w:rPr>
          <w:rStyle w:val="eop"/>
          <w:rFonts w:ascii="Calibri" w:hAnsi="Calibri"/>
          <w:sz w:val="22"/>
        </w:rPr>
        <w:t> </w:t>
      </w:r>
    </w:p>
    <w:p w14:paraId="47D01B49" w14:textId="1811D57D" w:rsidR="007A61BD" w:rsidRDefault="007A61BD" w:rsidP="1FC033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sz w:val="22"/>
        </w:rPr>
        <w:t>ANVISNINGAR FÖR MÄTNINGARNA:</w:t>
      </w:r>
      <w:r>
        <w:rPr>
          <w:rStyle w:val="eop"/>
          <w:rFonts w:ascii="Calibri" w:hAnsi="Calibri"/>
          <w:sz w:val="22"/>
        </w:rPr>
        <w:t> </w:t>
      </w:r>
    </w:p>
    <w:p w14:paraId="15B3A281" w14:textId="210C8023"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000000" w:themeColor="text1"/>
          <w:sz w:val="22"/>
          <w:szCs w:val="22"/>
        </w:rPr>
      </w:pPr>
      <w:r>
        <w:rPr>
          <w:rStyle w:val="normaltextrun"/>
          <w:rFonts w:asciiTheme="minorHAnsi" w:hAnsiTheme="minorHAnsi"/>
          <w:b/>
          <w:bCs/>
          <w:color w:val="000000" w:themeColor="text1"/>
          <w:sz w:val="22"/>
        </w:rPr>
        <w:t>Vi ber Er meddela oss om sådant som rör elevens hälsa som kan påverka</w:t>
      </w:r>
      <w:r w:rsidR="002C2DA7">
        <w:rPr>
          <w:rStyle w:val="normaltextrun"/>
          <w:rFonts w:asciiTheme="minorHAnsi" w:hAnsiTheme="minorHAnsi"/>
          <w:b/>
          <w:bCs/>
          <w:color w:val="000000" w:themeColor="text1"/>
          <w:sz w:val="22"/>
        </w:rPr>
        <w:t xml:space="preserve"> </w:t>
      </w:r>
      <w:r>
        <w:rPr>
          <w:rStyle w:val="spellingerror"/>
          <w:rFonts w:asciiTheme="minorHAnsi" w:hAnsiTheme="minorHAnsi"/>
          <w:b/>
          <w:color w:val="000000" w:themeColor="text1"/>
          <w:sz w:val="22"/>
        </w:rPr>
        <w:t>Move</w:t>
      </w:r>
      <w:r>
        <w:rPr>
          <w:rStyle w:val="normaltextrun"/>
          <w:rFonts w:asciiTheme="minorHAnsi" w:hAnsiTheme="minorHAnsi"/>
          <w:b/>
          <w:color w:val="000000" w:themeColor="text1"/>
          <w:sz w:val="22"/>
        </w:rPr>
        <w:t>! -mätningarnas genomförande på ett säkert sätt</w:t>
      </w:r>
      <w:r>
        <w:rPr>
          <w:rStyle w:val="normaltextrun"/>
          <w:rFonts w:asciiTheme="minorHAnsi" w:hAnsiTheme="minorHAnsi"/>
          <w:color w:val="000000" w:themeColor="text1"/>
          <w:sz w:val="22"/>
        </w:rPr>
        <w:t>. Precis som i normala gymnastiklektioner får man inte heller delta i mätningar när man är sjuk. </w:t>
      </w:r>
      <w:r>
        <w:rPr>
          <w:rStyle w:val="eop"/>
          <w:rFonts w:asciiTheme="minorHAnsi" w:hAnsiTheme="minorHAnsi"/>
          <w:color w:val="000000" w:themeColor="text1"/>
          <w:sz w:val="22"/>
        </w:rPr>
        <w:t> </w:t>
      </w:r>
    </w:p>
    <w:p w14:paraId="276DE051" w14:textId="2F57E5C4"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Pr>
          <w:rStyle w:val="normaltextrun"/>
          <w:rFonts w:asciiTheme="minorHAnsi" w:hAnsiTheme="minorHAnsi"/>
          <w:color w:val="000000" w:themeColor="text1"/>
          <w:sz w:val="22"/>
        </w:rPr>
        <w:t xml:space="preserve">Ni kan i förväg bekanta er med </w:t>
      </w:r>
      <w:r>
        <w:rPr>
          <w:rStyle w:val="spellingerror"/>
          <w:rFonts w:asciiTheme="minorHAnsi" w:hAnsiTheme="minorHAnsi"/>
          <w:color w:val="000000" w:themeColor="text1"/>
          <w:sz w:val="22"/>
        </w:rPr>
        <w:t>Move</w:t>
      </w:r>
      <w:r>
        <w:rPr>
          <w:rStyle w:val="normaltextrun"/>
          <w:rFonts w:asciiTheme="minorHAnsi" w:hAnsiTheme="minorHAnsi"/>
          <w:color w:val="000000" w:themeColor="text1"/>
          <w:sz w:val="22"/>
        </w:rPr>
        <w:t>! -systemet, de olika mätningarna och modellexempelvideorna här:</w:t>
      </w:r>
      <w:r w:rsidR="00E34E94">
        <w:rPr>
          <w:rStyle w:val="normaltextrun"/>
          <w:rFonts w:asciiTheme="minorHAnsi" w:hAnsiTheme="minorHAnsi"/>
          <w:color w:val="000000" w:themeColor="text1"/>
          <w:sz w:val="22"/>
        </w:rPr>
        <w:t xml:space="preserve">  </w:t>
      </w:r>
      <w:hyperlink r:id="rId12" w:history="1">
        <w:r w:rsidR="00E34E94" w:rsidRPr="00D446E0">
          <w:rPr>
            <w:rStyle w:val="Hyperlinkki"/>
            <w:rFonts w:asciiTheme="minorHAnsi" w:hAnsiTheme="minorHAnsi"/>
            <w:sz w:val="22"/>
          </w:rPr>
          <w:t>https://www.oph.fi/sv/move</w:t>
        </w:r>
      </w:hyperlink>
      <w:r>
        <w:rPr>
          <w:rStyle w:val="eop"/>
          <w:rFonts w:asciiTheme="minorHAnsi" w:hAnsiTheme="minorHAnsi"/>
          <w:color w:val="000000" w:themeColor="text1"/>
          <w:sz w:val="22"/>
        </w:rPr>
        <w:t>.</w:t>
      </w:r>
    </w:p>
    <w:p w14:paraId="450B7716" w14:textId="6CF18578"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Pr>
          <w:rStyle w:val="normaltextrun"/>
          <w:rFonts w:asciiTheme="minorHAnsi" w:hAnsiTheme="minorHAnsi"/>
          <w:color w:val="000000"/>
          <w:sz w:val="22"/>
        </w:rPr>
        <w:t xml:space="preserve">Eleven förbereder sig för mätningen med normal motionsutrustning. Om eleven inte kan delta i </w:t>
      </w:r>
      <w:r>
        <w:rPr>
          <w:rStyle w:val="spellingerror"/>
          <w:rFonts w:asciiTheme="minorHAnsi" w:hAnsiTheme="minorHAnsi"/>
          <w:color w:val="000000"/>
          <w:sz w:val="22"/>
        </w:rPr>
        <w:t xml:space="preserve">Move! </w:t>
      </w:r>
      <w:r>
        <w:rPr>
          <w:rStyle w:val="normaltextrun"/>
          <w:rFonts w:asciiTheme="minorHAnsi" w:hAnsiTheme="minorHAnsi"/>
          <w:color w:val="000000"/>
          <w:sz w:val="22"/>
        </w:rPr>
        <w:t>-mätningar på den egentliga mätningsdagen, ordnar vi en ny mätning</w:t>
      </w:r>
      <w:r w:rsidR="00E34E94">
        <w:rPr>
          <w:rStyle w:val="normaltextrun"/>
          <w:rFonts w:asciiTheme="minorHAnsi" w:hAnsiTheme="minorHAnsi"/>
          <w:color w:val="000000"/>
          <w:sz w:val="22"/>
        </w:rPr>
        <w:t xml:space="preserve"> </w:t>
      </w:r>
      <w:r>
        <w:rPr>
          <w:rStyle w:val="spellingerror"/>
          <w:rFonts w:asciiTheme="minorHAnsi" w:hAnsiTheme="minorHAnsi"/>
          <w:color w:val="000000"/>
          <w:sz w:val="22"/>
          <w:shd w:val="clear" w:color="auto" w:fill="FFFF00"/>
        </w:rPr>
        <w:t>x.x.</w:t>
      </w:r>
      <w:r w:rsidR="002D7217">
        <w:rPr>
          <w:rStyle w:val="spellingerror"/>
          <w:rFonts w:asciiTheme="minorHAnsi" w:hAnsiTheme="minorHAnsi"/>
          <w:color w:val="000000"/>
          <w:sz w:val="22"/>
          <w:shd w:val="clear" w:color="auto" w:fill="FFFF00"/>
        </w:rPr>
        <w:t>20</w:t>
      </w:r>
      <w:r>
        <w:rPr>
          <w:rStyle w:val="spellingerror"/>
          <w:rFonts w:asciiTheme="minorHAnsi" w:hAnsiTheme="minorHAnsi"/>
          <w:color w:val="000000"/>
          <w:sz w:val="22"/>
          <w:shd w:val="clear" w:color="auto" w:fill="FFFF00"/>
        </w:rPr>
        <w:t>xx</w:t>
      </w:r>
      <w:r w:rsidR="002D7217">
        <w:rPr>
          <w:rStyle w:val="spellingerror"/>
          <w:rFonts w:asciiTheme="minorHAnsi" w:hAnsiTheme="minorHAnsi"/>
          <w:color w:val="000000"/>
          <w:sz w:val="22"/>
          <w:shd w:val="clear" w:color="auto" w:fill="FFFF00"/>
        </w:rPr>
        <w:t xml:space="preserve"> </w:t>
      </w:r>
      <w:r>
        <w:rPr>
          <w:rStyle w:val="normaltextrun"/>
          <w:rFonts w:asciiTheme="minorHAnsi" w:hAnsiTheme="minorHAnsi"/>
          <w:color w:val="000000"/>
          <w:sz w:val="22"/>
          <w:shd w:val="clear" w:color="auto" w:fill="FFFF00"/>
        </w:rPr>
        <w:t>klo x</w:t>
      </w:r>
    </w:p>
    <w:p w14:paraId="115D70E1" w14:textId="4A6658FD" w:rsidR="007A61BD" w:rsidRDefault="007A61BD" w:rsidP="7E19CC0F">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Pr>
          <w:rStyle w:val="normaltextrun"/>
          <w:rFonts w:asciiTheme="minorHAnsi" w:hAnsiTheme="minorHAnsi"/>
          <w:sz w:val="22"/>
        </w:rPr>
        <w:t>Efter mätningarna har eleven</w:t>
      </w:r>
      <w:r w:rsidR="00E34E94">
        <w:rPr>
          <w:rStyle w:val="normaltextrun"/>
          <w:rFonts w:asciiTheme="minorHAnsi" w:hAnsiTheme="minorHAnsi"/>
          <w:sz w:val="22"/>
        </w:rPr>
        <w:t xml:space="preserve"> </w:t>
      </w:r>
      <w:r>
        <w:rPr>
          <w:rStyle w:val="spellingerror"/>
          <w:rFonts w:asciiTheme="minorHAnsi" w:hAnsiTheme="minorHAnsi"/>
          <w:sz w:val="22"/>
        </w:rPr>
        <w:t>Move</w:t>
      </w:r>
      <w:r>
        <w:rPr>
          <w:rStyle w:val="normaltextrun"/>
          <w:rFonts w:asciiTheme="minorHAnsi" w:hAnsiTheme="minorHAnsi"/>
          <w:sz w:val="22"/>
        </w:rPr>
        <w:t>! - resultatkortet med sig hem så att ni kan gå igenom det tillsammas.</w:t>
      </w:r>
      <w:r>
        <w:rPr>
          <w:rStyle w:val="normaltextrun"/>
          <w:rFonts w:asciiTheme="minorHAnsi" w:hAnsiTheme="minorHAnsi"/>
          <w:color w:val="000000" w:themeColor="text1"/>
          <w:sz w:val="22"/>
        </w:rPr>
        <w:t xml:space="preserve">  </w:t>
      </w:r>
      <w:r>
        <w:rPr>
          <w:rStyle w:val="normaltextrun"/>
          <w:rFonts w:asciiTheme="minorHAnsi" w:hAnsiTheme="minorHAnsi"/>
          <w:sz w:val="22"/>
        </w:rPr>
        <w:t>Vi rekommenderar att ni för ett uppmuntrande samtal med ert barn om mätupplevelsen, resultaten och eventuella åtgärder.</w:t>
      </w:r>
      <w:r>
        <w:rPr>
          <w:rStyle w:val="normaltextrun"/>
          <w:rFonts w:asciiTheme="minorHAnsi" w:hAnsiTheme="minorHAnsi"/>
          <w:color w:val="000000" w:themeColor="text1"/>
          <w:sz w:val="22"/>
        </w:rPr>
        <w:t xml:space="preserve">  </w:t>
      </w:r>
    </w:p>
    <w:p w14:paraId="42089D19" w14:textId="6191C5BB" w:rsidR="004070CE" w:rsidRPr="004070CE" w:rsidRDefault="004070CE" w:rsidP="004070CE">
      <w:pPr>
        <w:pStyle w:val="paragraph"/>
        <w:numPr>
          <w:ilvl w:val="0"/>
          <w:numId w:val="1"/>
        </w:numPr>
        <w:spacing w:before="0" w:beforeAutospacing="0" w:after="0" w:afterAutospacing="0"/>
        <w:textAlignment w:val="baseline"/>
        <w:rPr>
          <w:rFonts w:ascii="Calibri" w:hAnsi="Calibri" w:cs="Calibri"/>
          <w:color w:val="000000"/>
          <w:sz w:val="22"/>
          <w:szCs w:val="22"/>
        </w:rPr>
      </w:pPr>
      <w:r w:rsidRPr="004070CE">
        <w:rPr>
          <w:rStyle w:val="normaltextrun"/>
          <w:rFonts w:asciiTheme="minorHAnsi" w:hAnsiTheme="minorHAnsi" w:cstheme="minorHAnsi"/>
          <w:color w:val="000000"/>
          <w:sz w:val="22"/>
          <w:szCs w:val="22"/>
        </w:rPr>
        <w:t xml:space="preserve">Med vårdnadshavarens samtycke kan skolhälsovårdaren och/eller skolläkaren använda resultaten i de omfattande hälsogranskningarna. </w:t>
      </w:r>
      <w:r w:rsidRPr="004070CE">
        <w:rPr>
          <w:rFonts w:asciiTheme="minorHAnsi" w:hAnsiTheme="minorHAnsi" w:cstheme="minorHAnsi"/>
          <w:sz w:val="22"/>
          <w:szCs w:val="22"/>
        </w:rPr>
        <w:t xml:space="preserve">Vid början av läsåret har vårdnadshavare för elever i årskurs 5 och 8 fyllt i blanketten ”Elevens uppgifter” i Wilma. På blankettens frågas efter tillstånd till överföring av information om elevens mätningsresultat i </w:t>
      </w:r>
      <w:proofErr w:type="gramStart"/>
      <w:r w:rsidRPr="004070CE">
        <w:rPr>
          <w:rFonts w:asciiTheme="minorHAnsi" w:hAnsiTheme="minorHAnsi" w:cstheme="minorHAnsi"/>
          <w:sz w:val="22"/>
          <w:szCs w:val="22"/>
        </w:rPr>
        <w:t>Move!-</w:t>
      </w:r>
      <w:proofErr w:type="gramEnd"/>
      <w:r w:rsidRPr="004070CE">
        <w:rPr>
          <w:rFonts w:asciiTheme="minorHAnsi" w:hAnsiTheme="minorHAnsi" w:cstheme="minorHAnsi"/>
          <w:sz w:val="22"/>
          <w:szCs w:val="22"/>
        </w:rPr>
        <w:t>mätningarna från skolan till skolhälsovården</w:t>
      </w:r>
      <w:r>
        <w:t>.</w:t>
      </w:r>
    </w:p>
    <w:p w14:paraId="3F153BD9" w14:textId="0ED95117" w:rsidR="007A61BD" w:rsidRDefault="007A61BD" w:rsidP="7E19CC0F">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Pr>
          <w:rFonts w:asciiTheme="minorHAnsi" w:hAnsiTheme="minorHAnsi"/>
          <w:sz w:val="22"/>
        </w:rPr>
        <w:t>Mätresultaten används för att motivera eleverna, visa styrkor och delområden som behöver utvecklas, följa utvecklingen och vägleda eleverna till en motionsinriktad och hälsosam livsstil.</w:t>
      </w:r>
      <w:r>
        <w:rPr>
          <w:rStyle w:val="normaltextrun"/>
          <w:rFonts w:asciiTheme="minorHAnsi" w:hAnsiTheme="minorHAnsi"/>
          <w:color w:val="000000" w:themeColor="text1"/>
          <w:sz w:val="22"/>
        </w:rPr>
        <w:t xml:space="preserve"> Resultaten för hela skolan används för att planera fysisk aktivitet under skoldagen genom att involvera eleverna.</w:t>
      </w:r>
    </w:p>
    <w:p w14:paraId="1C580750" w14:textId="6E6403BF" w:rsidR="007A61BD" w:rsidRDefault="007A61BD" w:rsidP="7E19CC0F">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5BA75513" w14:textId="3D5F91CE"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b/>
          <w:sz w:val="22"/>
        </w:rPr>
        <w:t>AKTIVITET I VARDAGEN</w:t>
      </w:r>
      <w:r>
        <w:rPr>
          <w:rStyle w:val="eop"/>
          <w:rFonts w:asciiTheme="minorHAnsi" w:hAnsiTheme="minorHAnsi"/>
          <w:sz w:val="22"/>
        </w:rPr>
        <w:t> </w:t>
      </w:r>
    </w:p>
    <w:p w14:paraId="3D778EA6"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sz w:val="22"/>
        </w:rPr>
        <w:t>Vårdnadshavarnas roll i att uppmuntra barnet till fysisk aktivitet och att förbereda sig för mätningarna är viktig. Den vuxna är den viktigaste möjliggöraren och det viktigaste exemplet för att barnet ska röra på sig. Att tala om mätningar på ett stöttande, uppmuntrande och positivt sätt påverkar också barnets inställning.  </w:t>
      </w:r>
      <w:r>
        <w:rPr>
          <w:rStyle w:val="eop"/>
          <w:rFonts w:asciiTheme="minorHAnsi" w:hAnsiTheme="minorHAnsi"/>
          <w:sz w:val="22"/>
        </w:rPr>
        <w:t> </w:t>
      </w:r>
    </w:p>
    <w:p w14:paraId="2EA83A7E"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sz w:val="22"/>
        </w:rPr>
        <w:t> </w:t>
      </w:r>
      <w:r>
        <w:rPr>
          <w:rStyle w:val="eop"/>
          <w:rFonts w:asciiTheme="minorHAnsi" w:hAnsiTheme="minorHAnsi"/>
          <w:sz w:val="22"/>
        </w:rPr>
        <w:t> </w:t>
      </w:r>
    </w:p>
    <w:p w14:paraId="06D8B27E" w14:textId="17A9EC56"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sz w:val="22"/>
        </w:rPr>
        <w:t>Enligt undersökningar rör sig största delen av skoleleverna för lite med tanke på deras välmående. Man borde röra på sig dagligen och det är möjligt att öka den fysiska aktiviteten genom små val i vardagen. Fysisk aktivitet är inte antingen eller, den kräver inte alltid pengar, separat tid eller handledd motion. Man kan röra sig var och när som helst. Eleverna kan gå till skolan på ett fysiskt aktivt sätt, välja trappor istället för hiss eller cykla till handledda hobbyer. Allt detta stöder barnets fysiska funktionsförmåga och ork i vardagen. I Åbo finns det gott om till och med helt avgiftsfria eller förmånliga möjligheter att röra på sig både under skoldagarna och på fritiden. </w:t>
      </w:r>
      <w:r>
        <w:rPr>
          <w:rStyle w:val="eop"/>
          <w:rFonts w:asciiTheme="minorHAnsi" w:hAnsiTheme="minorHAnsi"/>
          <w:sz w:val="22"/>
        </w:rPr>
        <w:t> </w:t>
      </w:r>
    </w:p>
    <w:p w14:paraId="42444086"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sz w:val="22"/>
        </w:rPr>
        <w:t> </w:t>
      </w:r>
    </w:p>
    <w:p w14:paraId="4F6C29B9"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color w:val="000000" w:themeColor="text1"/>
          <w:sz w:val="22"/>
        </w:rPr>
        <w:t xml:space="preserve">Om ni har frågor om </w:t>
      </w:r>
      <w:r>
        <w:rPr>
          <w:rStyle w:val="spellingerror"/>
          <w:rFonts w:asciiTheme="minorHAnsi" w:hAnsiTheme="minorHAnsi"/>
          <w:color w:val="000000" w:themeColor="text1"/>
          <w:sz w:val="22"/>
        </w:rPr>
        <w:t>Move</w:t>
      </w:r>
      <w:r>
        <w:rPr>
          <w:rStyle w:val="normaltextrun"/>
          <w:rFonts w:asciiTheme="minorHAnsi" w:hAnsiTheme="minorHAnsi"/>
          <w:color w:val="000000" w:themeColor="text1"/>
          <w:sz w:val="22"/>
        </w:rPr>
        <w:t>! -mätningarna, kontakta oss lärare. </w:t>
      </w:r>
      <w:r>
        <w:rPr>
          <w:rStyle w:val="eop"/>
          <w:rFonts w:asciiTheme="minorHAnsi" w:hAnsiTheme="minorHAnsi"/>
          <w:color w:val="000000" w:themeColor="text1"/>
          <w:sz w:val="22"/>
        </w:rPr>
        <w:t> </w:t>
      </w:r>
    </w:p>
    <w:p w14:paraId="03897E45"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color w:val="000000" w:themeColor="text1"/>
          <w:sz w:val="22"/>
        </w:rPr>
        <w:t> </w:t>
      </w:r>
    </w:p>
    <w:p w14:paraId="4CBDCB4C"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color w:val="262626" w:themeColor="text1" w:themeTint="D9"/>
          <w:sz w:val="22"/>
        </w:rPr>
        <w:t>Hälsningar</w:t>
      </w:r>
      <w:r>
        <w:rPr>
          <w:rStyle w:val="eop"/>
          <w:rFonts w:asciiTheme="minorHAnsi" w:hAnsiTheme="minorHAnsi"/>
          <w:color w:val="262626" w:themeColor="text1" w:themeTint="D9"/>
          <w:sz w:val="22"/>
        </w:rPr>
        <w:t> </w:t>
      </w:r>
    </w:p>
    <w:p w14:paraId="282CFF39" w14:textId="3468335D"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spellingerror"/>
          <w:rFonts w:asciiTheme="minorHAnsi" w:hAnsiTheme="minorHAnsi"/>
          <w:color w:val="000000"/>
          <w:sz w:val="22"/>
        </w:rPr>
        <w:t>för Move</w:t>
      </w:r>
      <w:r>
        <w:rPr>
          <w:rStyle w:val="normaltextrun"/>
          <w:rFonts w:asciiTheme="minorHAnsi" w:hAnsiTheme="minorHAnsi"/>
          <w:color w:val="000000"/>
          <w:sz w:val="22"/>
        </w:rPr>
        <w:t>! -mätningarna ansvariga lärare</w:t>
      </w:r>
      <w:r w:rsidR="0012268A">
        <w:rPr>
          <w:rStyle w:val="normaltextrun"/>
          <w:rFonts w:asciiTheme="minorHAnsi" w:hAnsiTheme="minorHAnsi"/>
          <w:color w:val="000000"/>
          <w:sz w:val="22"/>
        </w:rPr>
        <w:t xml:space="preserve"> </w:t>
      </w:r>
      <w:r>
        <w:rPr>
          <w:rStyle w:val="normaltextrun"/>
          <w:rFonts w:asciiTheme="minorHAnsi" w:hAnsiTheme="minorHAnsi"/>
          <w:color w:val="000000"/>
          <w:sz w:val="22"/>
          <w:shd w:val="clear" w:color="auto" w:fill="FFFF00"/>
        </w:rPr>
        <w:t>xxxx &amp; xxxx</w:t>
      </w:r>
      <w:r>
        <w:rPr>
          <w:rStyle w:val="normaltextrun"/>
          <w:rFonts w:asciiTheme="minorHAnsi" w:hAnsiTheme="minorHAnsi"/>
          <w:color w:val="000000"/>
          <w:sz w:val="22"/>
        </w:rPr>
        <w:t>    </w:t>
      </w:r>
      <w:r>
        <w:rPr>
          <w:rStyle w:val="eop"/>
          <w:rFonts w:asciiTheme="minorHAnsi" w:hAnsiTheme="minorHAnsi"/>
          <w:color w:val="000000"/>
          <w:sz w:val="22"/>
        </w:rPr>
        <w:t> </w:t>
      </w:r>
    </w:p>
    <w:sectPr w:rsidR="007A61BD" w:rsidSect="000A0D8E">
      <w:headerReference w:type="even"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9173" w14:textId="77777777" w:rsidR="005E555D" w:rsidRDefault="005E555D" w:rsidP="00D45142">
      <w:r>
        <w:separator/>
      </w:r>
    </w:p>
  </w:endnote>
  <w:endnote w:type="continuationSeparator" w:id="0">
    <w:p w14:paraId="48147C94" w14:textId="77777777" w:rsidR="005E555D" w:rsidRDefault="005E555D"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D7D0" w14:textId="77777777" w:rsidR="005E555D" w:rsidRDefault="005E555D" w:rsidP="00D45142">
      <w:r>
        <w:separator/>
      </w:r>
    </w:p>
  </w:footnote>
  <w:footnote w:type="continuationSeparator" w:id="0">
    <w:p w14:paraId="4DDDE0FA" w14:textId="77777777" w:rsidR="005E555D" w:rsidRDefault="005E555D"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DF97"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rPr>
      <w:t>1</w:t>
    </w:r>
    <w:r>
      <w:rPr>
        <w:rStyle w:val="Sivunumero"/>
        <w:rFonts w:eastAsiaTheme="majorEastAsia"/>
      </w:rPr>
      <w:fldChar w:fldCharType="end"/>
    </w:r>
  </w:p>
  <w:p w14:paraId="6CAD8F9A"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0F70AADE">
      <w:start w:val="1"/>
      <w:numFmt w:val="decimal"/>
      <w:lvlText w:val="%1."/>
      <w:lvlJc w:val="left"/>
      <w:pPr>
        <w:tabs>
          <w:tab w:val="num" w:pos="926"/>
        </w:tabs>
        <w:ind w:left="926" w:hanging="360"/>
      </w:pPr>
    </w:lvl>
    <w:lvl w:ilvl="1" w:tplc="B5645568">
      <w:numFmt w:val="decimal"/>
      <w:lvlText w:val=""/>
      <w:lvlJc w:val="left"/>
    </w:lvl>
    <w:lvl w:ilvl="2" w:tplc="E3AA6DAE">
      <w:numFmt w:val="decimal"/>
      <w:lvlText w:val=""/>
      <w:lvlJc w:val="left"/>
    </w:lvl>
    <w:lvl w:ilvl="3" w:tplc="3F90C9A2">
      <w:numFmt w:val="decimal"/>
      <w:lvlText w:val=""/>
      <w:lvlJc w:val="left"/>
    </w:lvl>
    <w:lvl w:ilvl="4" w:tplc="CE80BE9A">
      <w:numFmt w:val="decimal"/>
      <w:lvlText w:val=""/>
      <w:lvlJc w:val="left"/>
    </w:lvl>
    <w:lvl w:ilvl="5" w:tplc="CA1E7CA4">
      <w:numFmt w:val="decimal"/>
      <w:lvlText w:val=""/>
      <w:lvlJc w:val="left"/>
    </w:lvl>
    <w:lvl w:ilvl="6" w:tplc="078282BC">
      <w:numFmt w:val="decimal"/>
      <w:lvlText w:val=""/>
      <w:lvlJc w:val="left"/>
    </w:lvl>
    <w:lvl w:ilvl="7" w:tplc="0654425A">
      <w:numFmt w:val="decimal"/>
      <w:lvlText w:val=""/>
      <w:lvlJc w:val="left"/>
    </w:lvl>
    <w:lvl w:ilvl="8" w:tplc="E4B0D4C8">
      <w:numFmt w:val="decimal"/>
      <w:lvlText w:val=""/>
      <w:lvlJc w:val="left"/>
    </w:lvl>
  </w:abstractNum>
  <w:abstractNum w:abstractNumId="3" w15:restartNumberingAfterBreak="0">
    <w:nsid w:val="FFFFFF7F"/>
    <w:multiLevelType w:val="hybridMultilevel"/>
    <w:tmpl w:val="5EBEFB9E"/>
    <w:lvl w:ilvl="0" w:tplc="C50E465E">
      <w:start w:val="1"/>
      <w:numFmt w:val="decimal"/>
      <w:lvlText w:val="%1."/>
      <w:lvlJc w:val="left"/>
      <w:pPr>
        <w:tabs>
          <w:tab w:val="num" w:pos="643"/>
        </w:tabs>
        <w:ind w:left="643" w:hanging="360"/>
      </w:pPr>
    </w:lvl>
    <w:lvl w:ilvl="1" w:tplc="D968ED26">
      <w:numFmt w:val="decimal"/>
      <w:lvlText w:val=""/>
      <w:lvlJc w:val="left"/>
    </w:lvl>
    <w:lvl w:ilvl="2" w:tplc="576E7D10">
      <w:numFmt w:val="decimal"/>
      <w:lvlText w:val=""/>
      <w:lvlJc w:val="left"/>
    </w:lvl>
    <w:lvl w:ilvl="3" w:tplc="5C00D316">
      <w:numFmt w:val="decimal"/>
      <w:lvlText w:val=""/>
      <w:lvlJc w:val="left"/>
    </w:lvl>
    <w:lvl w:ilvl="4" w:tplc="73342470">
      <w:numFmt w:val="decimal"/>
      <w:lvlText w:val=""/>
      <w:lvlJc w:val="left"/>
    </w:lvl>
    <w:lvl w:ilvl="5" w:tplc="421809BA">
      <w:numFmt w:val="decimal"/>
      <w:lvlText w:val=""/>
      <w:lvlJc w:val="left"/>
    </w:lvl>
    <w:lvl w:ilvl="6" w:tplc="9DE032D2">
      <w:numFmt w:val="decimal"/>
      <w:lvlText w:val=""/>
      <w:lvlJc w:val="left"/>
    </w:lvl>
    <w:lvl w:ilvl="7" w:tplc="12FCCDBA">
      <w:numFmt w:val="decimal"/>
      <w:lvlText w:val=""/>
      <w:lvlJc w:val="left"/>
    </w:lvl>
    <w:lvl w:ilvl="8" w:tplc="E38E4672">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D752FB"/>
    <w:multiLevelType w:val="hybridMultilevel"/>
    <w:tmpl w:val="761EFA70"/>
    <w:lvl w:ilvl="0" w:tplc="4A680614">
      <w:start w:val="5"/>
      <w:numFmt w:val="decimal"/>
      <w:lvlText w:val="%1."/>
      <w:lvlJc w:val="left"/>
      <w:pPr>
        <w:tabs>
          <w:tab w:val="num" w:pos="720"/>
        </w:tabs>
        <w:ind w:left="720" w:hanging="360"/>
      </w:pPr>
    </w:lvl>
    <w:lvl w:ilvl="1" w:tplc="79263BC8" w:tentative="1">
      <w:start w:val="1"/>
      <w:numFmt w:val="decimal"/>
      <w:lvlText w:val="%2."/>
      <w:lvlJc w:val="left"/>
      <w:pPr>
        <w:tabs>
          <w:tab w:val="num" w:pos="1440"/>
        </w:tabs>
        <w:ind w:left="1440" w:hanging="360"/>
      </w:pPr>
    </w:lvl>
    <w:lvl w:ilvl="2" w:tplc="BCB86CB6" w:tentative="1">
      <w:start w:val="1"/>
      <w:numFmt w:val="decimal"/>
      <w:lvlText w:val="%3."/>
      <w:lvlJc w:val="left"/>
      <w:pPr>
        <w:tabs>
          <w:tab w:val="num" w:pos="2160"/>
        </w:tabs>
        <w:ind w:left="2160" w:hanging="360"/>
      </w:pPr>
    </w:lvl>
    <w:lvl w:ilvl="3" w:tplc="FCCCD998" w:tentative="1">
      <w:start w:val="1"/>
      <w:numFmt w:val="decimal"/>
      <w:lvlText w:val="%4."/>
      <w:lvlJc w:val="left"/>
      <w:pPr>
        <w:tabs>
          <w:tab w:val="num" w:pos="2880"/>
        </w:tabs>
        <w:ind w:left="2880" w:hanging="360"/>
      </w:pPr>
    </w:lvl>
    <w:lvl w:ilvl="4" w:tplc="1B3C1A4A" w:tentative="1">
      <w:start w:val="1"/>
      <w:numFmt w:val="decimal"/>
      <w:lvlText w:val="%5."/>
      <w:lvlJc w:val="left"/>
      <w:pPr>
        <w:tabs>
          <w:tab w:val="num" w:pos="3600"/>
        </w:tabs>
        <w:ind w:left="3600" w:hanging="360"/>
      </w:pPr>
    </w:lvl>
    <w:lvl w:ilvl="5" w:tplc="C86428C6" w:tentative="1">
      <w:start w:val="1"/>
      <w:numFmt w:val="decimal"/>
      <w:lvlText w:val="%6."/>
      <w:lvlJc w:val="left"/>
      <w:pPr>
        <w:tabs>
          <w:tab w:val="num" w:pos="4320"/>
        </w:tabs>
        <w:ind w:left="4320" w:hanging="360"/>
      </w:pPr>
    </w:lvl>
    <w:lvl w:ilvl="6" w:tplc="9A22A052" w:tentative="1">
      <w:start w:val="1"/>
      <w:numFmt w:val="decimal"/>
      <w:lvlText w:val="%7."/>
      <w:lvlJc w:val="left"/>
      <w:pPr>
        <w:tabs>
          <w:tab w:val="num" w:pos="5040"/>
        </w:tabs>
        <w:ind w:left="5040" w:hanging="360"/>
      </w:pPr>
    </w:lvl>
    <w:lvl w:ilvl="7" w:tplc="F66C47E0" w:tentative="1">
      <w:start w:val="1"/>
      <w:numFmt w:val="decimal"/>
      <w:lvlText w:val="%8."/>
      <w:lvlJc w:val="left"/>
      <w:pPr>
        <w:tabs>
          <w:tab w:val="num" w:pos="5760"/>
        </w:tabs>
        <w:ind w:left="5760" w:hanging="360"/>
      </w:pPr>
    </w:lvl>
    <w:lvl w:ilvl="8" w:tplc="D626F8C6" w:tentative="1">
      <w:start w:val="1"/>
      <w:numFmt w:val="decimal"/>
      <w:lvlText w:val="%9."/>
      <w:lvlJc w:val="left"/>
      <w:pPr>
        <w:tabs>
          <w:tab w:val="num" w:pos="6480"/>
        </w:tabs>
        <w:ind w:left="6480" w:hanging="360"/>
      </w:pPr>
    </w:lvl>
  </w:abstractNum>
  <w:abstractNum w:abstractNumId="11" w15:restartNumberingAfterBreak="0">
    <w:nsid w:val="21C52DC3"/>
    <w:multiLevelType w:val="hybridMultilevel"/>
    <w:tmpl w:val="A412CB80"/>
    <w:lvl w:ilvl="0" w:tplc="C86C6A32">
      <w:start w:val="1"/>
      <w:numFmt w:val="decimal"/>
      <w:pStyle w:val="Numerointi"/>
      <w:lvlText w:val="%1"/>
      <w:lvlJc w:val="left"/>
      <w:pPr>
        <w:tabs>
          <w:tab w:val="num" w:pos="3912"/>
        </w:tabs>
        <w:ind w:left="3912" w:hanging="1304"/>
      </w:pPr>
    </w:lvl>
    <w:lvl w:ilvl="1" w:tplc="8736C12A">
      <w:numFmt w:val="decimal"/>
      <w:lvlText w:val=""/>
      <w:lvlJc w:val="left"/>
    </w:lvl>
    <w:lvl w:ilvl="2" w:tplc="192ABE2A">
      <w:numFmt w:val="decimal"/>
      <w:lvlText w:val=""/>
      <w:lvlJc w:val="left"/>
    </w:lvl>
    <w:lvl w:ilvl="3" w:tplc="CE16BDCA">
      <w:numFmt w:val="decimal"/>
      <w:lvlText w:val=""/>
      <w:lvlJc w:val="left"/>
    </w:lvl>
    <w:lvl w:ilvl="4" w:tplc="5F221F20">
      <w:numFmt w:val="decimal"/>
      <w:lvlText w:val=""/>
      <w:lvlJc w:val="left"/>
    </w:lvl>
    <w:lvl w:ilvl="5" w:tplc="66C4DCF6">
      <w:numFmt w:val="decimal"/>
      <w:lvlText w:val=""/>
      <w:lvlJc w:val="left"/>
    </w:lvl>
    <w:lvl w:ilvl="6" w:tplc="74C882F6">
      <w:numFmt w:val="decimal"/>
      <w:lvlText w:val=""/>
      <w:lvlJc w:val="left"/>
    </w:lvl>
    <w:lvl w:ilvl="7" w:tplc="A27E564C">
      <w:numFmt w:val="decimal"/>
      <w:lvlText w:val=""/>
      <w:lvlJc w:val="left"/>
    </w:lvl>
    <w:lvl w:ilvl="8" w:tplc="2242AD00">
      <w:numFmt w:val="decimal"/>
      <w:lvlText w:val=""/>
      <w:lvlJc w:val="left"/>
    </w:lvl>
  </w:abstractNum>
  <w:abstractNum w:abstractNumId="12"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56E4C"/>
    <w:multiLevelType w:val="hybridMultilevel"/>
    <w:tmpl w:val="57F84784"/>
    <w:lvl w:ilvl="0" w:tplc="28F0EB92">
      <w:start w:val="1"/>
      <w:numFmt w:val="decimal"/>
      <w:lvlText w:val="%1."/>
      <w:lvlJc w:val="left"/>
      <w:pPr>
        <w:ind w:left="720" w:hanging="360"/>
      </w:pPr>
    </w:lvl>
    <w:lvl w:ilvl="1" w:tplc="DFB6E0D6">
      <w:start w:val="1"/>
      <w:numFmt w:val="lowerLetter"/>
      <w:lvlText w:val="%2."/>
      <w:lvlJc w:val="left"/>
      <w:pPr>
        <w:ind w:left="1440" w:hanging="360"/>
      </w:pPr>
    </w:lvl>
    <w:lvl w:ilvl="2" w:tplc="EE32AE22">
      <w:start w:val="1"/>
      <w:numFmt w:val="lowerRoman"/>
      <w:lvlText w:val="%3."/>
      <w:lvlJc w:val="right"/>
      <w:pPr>
        <w:ind w:left="2160" w:hanging="180"/>
      </w:pPr>
    </w:lvl>
    <w:lvl w:ilvl="3" w:tplc="FC0882CA">
      <w:start w:val="1"/>
      <w:numFmt w:val="decimal"/>
      <w:lvlText w:val="%4."/>
      <w:lvlJc w:val="left"/>
      <w:pPr>
        <w:ind w:left="2880" w:hanging="360"/>
      </w:pPr>
    </w:lvl>
    <w:lvl w:ilvl="4" w:tplc="F5D82972">
      <w:start w:val="1"/>
      <w:numFmt w:val="lowerLetter"/>
      <w:lvlText w:val="%5."/>
      <w:lvlJc w:val="left"/>
      <w:pPr>
        <w:ind w:left="3600" w:hanging="360"/>
      </w:pPr>
    </w:lvl>
    <w:lvl w:ilvl="5" w:tplc="59B4B814">
      <w:start w:val="1"/>
      <w:numFmt w:val="lowerRoman"/>
      <w:lvlText w:val="%6."/>
      <w:lvlJc w:val="right"/>
      <w:pPr>
        <w:ind w:left="4320" w:hanging="180"/>
      </w:pPr>
    </w:lvl>
    <w:lvl w:ilvl="6" w:tplc="80D2994C">
      <w:start w:val="1"/>
      <w:numFmt w:val="decimal"/>
      <w:lvlText w:val="%7."/>
      <w:lvlJc w:val="left"/>
      <w:pPr>
        <w:ind w:left="5040" w:hanging="360"/>
      </w:pPr>
    </w:lvl>
    <w:lvl w:ilvl="7" w:tplc="6458F47A">
      <w:start w:val="1"/>
      <w:numFmt w:val="lowerLetter"/>
      <w:lvlText w:val="%8."/>
      <w:lvlJc w:val="left"/>
      <w:pPr>
        <w:ind w:left="5760" w:hanging="360"/>
      </w:pPr>
    </w:lvl>
    <w:lvl w:ilvl="8" w:tplc="894CC8C6">
      <w:start w:val="1"/>
      <w:numFmt w:val="lowerRoman"/>
      <w:lvlText w:val="%9."/>
      <w:lvlJc w:val="right"/>
      <w:pPr>
        <w:ind w:left="6480" w:hanging="180"/>
      </w:p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172605"/>
    <w:multiLevelType w:val="hybridMultilevel"/>
    <w:tmpl w:val="A5563F1E"/>
    <w:lvl w:ilvl="0" w:tplc="E8861F04">
      <w:start w:val="1"/>
      <w:numFmt w:val="decimal"/>
      <w:lvlText w:val="%1."/>
      <w:lvlJc w:val="left"/>
      <w:pPr>
        <w:ind w:left="720" w:hanging="360"/>
      </w:pPr>
    </w:lvl>
    <w:lvl w:ilvl="1" w:tplc="55A4C682">
      <w:start w:val="1"/>
      <w:numFmt w:val="lowerLetter"/>
      <w:lvlText w:val="%2."/>
      <w:lvlJc w:val="left"/>
      <w:pPr>
        <w:ind w:left="1440" w:hanging="360"/>
      </w:pPr>
    </w:lvl>
    <w:lvl w:ilvl="2" w:tplc="E1AE8C8C">
      <w:start w:val="1"/>
      <w:numFmt w:val="lowerRoman"/>
      <w:lvlText w:val="%3."/>
      <w:lvlJc w:val="right"/>
      <w:pPr>
        <w:ind w:left="2160" w:hanging="180"/>
      </w:pPr>
    </w:lvl>
    <w:lvl w:ilvl="3" w:tplc="7D56EE62">
      <w:start w:val="1"/>
      <w:numFmt w:val="decimal"/>
      <w:lvlText w:val="%4."/>
      <w:lvlJc w:val="left"/>
      <w:pPr>
        <w:ind w:left="2880" w:hanging="360"/>
      </w:pPr>
    </w:lvl>
    <w:lvl w:ilvl="4" w:tplc="A5CACED4">
      <w:start w:val="1"/>
      <w:numFmt w:val="lowerLetter"/>
      <w:lvlText w:val="%5."/>
      <w:lvlJc w:val="left"/>
      <w:pPr>
        <w:ind w:left="3600" w:hanging="360"/>
      </w:pPr>
    </w:lvl>
    <w:lvl w:ilvl="5" w:tplc="20B06F1A">
      <w:start w:val="1"/>
      <w:numFmt w:val="lowerRoman"/>
      <w:lvlText w:val="%6."/>
      <w:lvlJc w:val="right"/>
      <w:pPr>
        <w:ind w:left="4320" w:hanging="180"/>
      </w:pPr>
    </w:lvl>
    <w:lvl w:ilvl="6" w:tplc="9072CFB6">
      <w:start w:val="1"/>
      <w:numFmt w:val="decimal"/>
      <w:lvlText w:val="%7."/>
      <w:lvlJc w:val="left"/>
      <w:pPr>
        <w:ind w:left="5040" w:hanging="360"/>
      </w:pPr>
    </w:lvl>
    <w:lvl w:ilvl="7" w:tplc="1FFC85A2">
      <w:start w:val="1"/>
      <w:numFmt w:val="lowerLetter"/>
      <w:lvlText w:val="%8."/>
      <w:lvlJc w:val="left"/>
      <w:pPr>
        <w:ind w:left="5760" w:hanging="360"/>
      </w:pPr>
    </w:lvl>
    <w:lvl w:ilvl="8" w:tplc="0D98FDE2">
      <w:start w:val="1"/>
      <w:numFmt w:val="lowerRoman"/>
      <w:lvlText w:val="%9."/>
      <w:lvlJc w:val="right"/>
      <w:pPr>
        <w:ind w:left="6480" w:hanging="180"/>
      </w:pPr>
    </w:lvl>
  </w:abstractNum>
  <w:abstractNum w:abstractNumId="19"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17"/>
  </w:num>
  <w:num w:numId="4">
    <w:abstractNumId w:val="14"/>
  </w:num>
  <w:num w:numId="5">
    <w:abstractNumId w:val="11"/>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A01C5"/>
    <w:rsid w:val="000A0D8E"/>
    <w:rsid w:val="0012268A"/>
    <w:rsid w:val="001E4029"/>
    <w:rsid w:val="001F2B8E"/>
    <w:rsid w:val="00221647"/>
    <w:rsid w:val="00280FA0"/>
    <w:rsid w:val="002C1CFF"/>
    <w:rsid w:val="002C2DA7"/>
    <w:rsid w:val="002D7217"/>
    <w:rsid w:val="002F6053"/>
    <w:rsid w:val="00315A5E"/>
    <w:rsid w:val="00355FFC"/>
    <w:rsid w:val="00377D27"/>
    <w:rsid w:val="0038480F"/>
    <w:rsid w:val="003B1AEE"/>
    <w:rsid w:val="00402038"/>
    <w:rsid w:val="004070CE"/>
    <w:rsid w:val="0045789B"/>
    <w:rsid w:val="004E3C33"/>
    <w:rsid w:val="005A1AB9"/>
    <w:rsid w:val="005E0D42"/>
    <w:rsid w:val="005E555D"/>
    <w:rsid w:val="00601AD4"/>
    <w:rsid w:val="00606488"/>
    <w:rsid w:val="00654E35"/>
    <w:rsid w:val="006E38D5"/>
    <w:rsid w:val="00751238"/>
    <w:rsid w:val="00760019"/>
    <w:rsid w:val="007A61BD"/>
    <w:rsid w:val="00820F7B"/>
    <w:rsid w:val="00893CEB"/>
    <w:rsid w:val="00901306"/>
    <w:rsid w:val="00936891"/>
    <w:rsid w:val="00957D2E"/>
    <w:rsid w:val="00975673"/>
    <w:rsid w:val="009B0E7A"/>
    <w:rsid w:val="009F7055"/>
    <w:rsid w:val="00A230CB"/>
    <w:rsid w:val="00A31BEF"/>
    <w:rsid w:val="00A31F2E"/>
    <w:rsid w:val="00A34000"/>
    <w:rsid w:val="00A406CC"/>
    <w:rsid w:val="00B1319E"/>
    <w:rsid w:val="00B6437B"/>
    <w:rsid w:val="00B84AC0"/>
    <w:rsid w:val="00B91E39"/>
    <w:rsid w:val="00BA3C9C"/>
    <w:rsid w:val="00BB2DD8"/>
    <w:rsid w:val="00BF602F"/>
    <w:rsid w:val="00C36AED"/>
    <w:rsid w:val="00D10C57"/>
    <w:rsid w:val="00D17474"/>
    <w:rsid w:val="00D42981"/>
    <w:rsid w:val="00D45142"/>
    <w:rsid w:val="00D47A9B"/>
    <w:rsid w:val="00D64434"/>
    <w:rsid w:val="00DE0CFF"/>
    <w:rsid w:val="00E100B8"/>
    <w:rsid w:val="00E34E94"/>
    <w:rsid w:val="00E73F6A"/>
    <w:rsid w:val="00EB60ED"/>
    <w:rsid w:val="00EB6C3D"/>
    <w:rsid w:val="00ED11CA"/>
    <w:rsid w:val="00F04A0E"/>
    <w:rsid w:val="00F05B3A"/>
    <w:rsid w:val="00F771F8"/>
    <w:rsid w:val="00FA3D41"/>
    <w:rsid w:val="00FC5AFC"/>
    <w:rsid w:val="01FC2842"/>
    <w:rsid w:val="020C4390"/>
    <w:rsid w:val="021099B6"/>
    <w:rsid w:val="03905FDB"/>
    <w:rsid w:val="078196A8"/>
    <w:rsid w:val="0920A43E"/>
    <w:rsid w:val="0B8155B8"/>
    <w:rsid w:val="0DD272FB"/>
    <w:rsid w:val="0EEB2B47"/>
    <w:rsid w:val="0F7429D2"/>
    <w:rsid w:val="10A3C73E"/>
    <w:rsid w:val="167BD184"/>
    <w:rsid w:val="16F3972A"/>
    <w:rsid w:val="1AA1DC41"/>
    <w:rsid w:val="1BBC64EF"/>
    <w:rsid w:val="1CB9B9D4"/>
    <w:rsid w:val="1F3EFDB9"/>
    <w:rsid w:val="1FC033E1"/>
    <w:rsid w:val="208FD612"/>
    <w:rsid w:val="22F0B625"/>
    <w:rsid w:val="23B844E4"/>
    <w:rsid w:val="24E51BEC"/>
    <w:rsid w:val="251F0314"/>
    <w:rsid w:val="25787E1B"/>
    <w:rsid w:val="2C5F56A4"/>
    <w:rsid w:val="2D801623"/>
    <w:rsid w:val="2E52EA1D"/>
    <w:rsid w:val="33675CDB"/>
    <w:rsid w:val="34217078"/>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A08F4E5"/>
    <w:rsid w:val="4EA109D6"/>
    <w:rsid w:val="4F8CF263"/>
    <w:rsid w:val="4F9ACDE2"/>
    <w:rsid w:val="4FFFD0CE"/>
    <w:rsid w:val="51CBD9FC"/>
    <w:rsid w:val="51E8C446"/>
    <w:rsid w:val="52D5574B"/>
    <w:rsid w:val="53C8F7FB"/>
    <w:rsid w:val="53EEB03B"/>
    <w:rsid w:val="575C16AF"/>
    <w:rsid w:val="58CFF265"/>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247CBE7"/>
    <w:rsid w:val="737A9B49"/>
    <w:rsid w:val="738052B2"/>
    <w:rsid w:val="76C60763"/>
    <w:rsid w:val="795C5E04"/>
    <w:rsid w:val="7A429139"/>
    <w:rsid w:val="7ADAECEE"/>
    <w:rsid w:val="7AF28C2D"/>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061A"/>
  <w15:chartTrackingRefBased/>
  <w15:docId w15:val="{D973FDC6-1DD2-4579-AC7C-EB52E90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 w:type="character" w:styleId="Hyperlinkki">
    <w:name w:val="Hyperlink"/>
    <w:basedOn w:val="Kappaleenoletusfontti"/>
    <w:uiPriority w:val="99"/>
    <w:unhideWhenUsed/>
    <w:rsid w:val="00E34E94"/>
    <w:rPr>
      <w:color w:val="0000FF" w:themeColor="hyperlink"/>
      <w:u w:val="single"/>
    </w:rPr>
  </w:style>
  <w:style w:type="character" w:styleId="Ratkaisematonmaininta">
    <w:name w:val="Unresolved Mention"/>
    <w:basedOn w:val="Kappaleenoletusfontti"/>
    <w:uiPriority w:val="99"/>
    <w:semiHidden/>
    <w:unhideWhenUsed/>
    <w:rsid w:val="00E34E94"/>
    <w:rPr>
      <w:color w:val="605E5C"/>
      <w:shd w:val="clear" w:color="auto" w:fill="E1DFDD"/>
    </w:rPr>
  </w:style>
  <w:style w:type="paragraph" w:styleId="Luettelokappale">
    <w:name w:val="List Paragraph"/>
    <w:basedOn w:val="Normaali"/>
    <w:uiPriority w:val="34"/>
    <w:rsid w:val="0060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sv/mo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ikuntaindikaattorit.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8EA2D4CD200498132EF136D87F952" ma:contentTypeVersion="0" ma:contentTypeDescription="Create a new document." ma:contentTypeScope="" ma:versionID="4253a69f6adde14d8e115f78b89d366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E87F8-0E0F-4DBF-8845-087F3F2A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customXml/itemProps3.xml><?xml version="1.0" encoding="utf-8"?>
<ds:datastoreItem xmlns:ds="http://schemas.openxmlformats.org/officeDocument/2006/customXml" ds:itemID="{4C9E1A73-3829-4150-8802-B46DBB9AAEC4}">
  <ds:schemaRefs>
    <ds:schemaRef ds:uri="http://schemas.microsoft.com/sharepoint/v3/contenttype/forms"/>
  </ds:schemaRefs>
</ds:datastoreItem>
</file>

<file path=customXml/itemProps4.xml><?xml version="1.0" encoding="utf-8"?>
<ds:datastoreItem xmlns:ds="http://schemas.openxmlformats.org/officeDocument/2006/customXml" ds:itemID="{FE42CFDF-2B54-4514-837A-A07905DA7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3947</Characters>
  <Application>Microsoft Office Word</Application>
  <DocSecurity>0</DocSecurity>
  <Lines>32</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Lempiäinen-Koponen Pikita</dc:creator>
  <cp:keywords>JoutseNet Henkilötieto-tyyli</cp:keywords>
  <dc:description/>
  <cp:lastModifiedBy>Lempiäinen-Koponen Pikita</cp:lastModifiedBy>
  <cp:revision>16</cp:revision>
  <dcterms:created xsi:type="dcterms:W3CDTF">2021-08-02T07:49:00Z</dcterms:created>
  <dcterms:modified xsi:type="dcterms:W3CDTF">2021-08-18T06:20:00Z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0x0101001A28EA2D4CD200498132EF136D87F952</vt:lpwstr>
  </property>
</Properties>
</file>