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92AF3" w14:textId="0A64A995" w:rsidR="00BA7424" w:rsidRPr="006D3B2B" w:rsidRDefault="001D0BD4" w:rsidP="00BA7424">
      <w:pPr>
        <w:pStyle w:val="paragraph"/>
        <w:spacing w:before="0" w:beforeAutospacing="0" w:after="0" w:afterAutospacing="0"/>
        <w:textAlignment w:val="baseline"/>
        <w:rPr>
          <w:rStyle w:val="eop"/>
          <w:rFonts w:ascii="Arial Nova" w:eastAsiaTheme="majorEastAsia" w:hAnsi="Arial Nova"/>
          <w:b/>
          <w:bCs/>
          <w:sz w:val="28"/>
          <w:szCs w:val="28"/>
        </w:rPr>
      </w:pPr>
      <w:r w:rsidRPr="006D3B2B">
        <w:rPr>
          <w:rStyle w:val="normaltextrun"/>
          <w:rFonts w:ascii="Arial Nova" w:eastAsiaTheme="majorEastAsia" w:hAnsi="Arial Nova"/>
          <w:b/>
          <w:bCs/>
          <w:sz w:val="28"/>
          <w:szCs w:val="28"/>
        </w:rPr>
        <w:t>Lääkealan digitaalinen työskentely</w:t>
      </w:r>
      <w:r w:rsidR="00BA7424" w:rsidRPr="006D3B2B">
        <w:rPr>
          <w:rStyle w:val="normaltextrun"/>
          <w:rFonts w:ascii="Arial Nova" w:eastAsiaTheme="majorEastAsia" w:hAnsi="Arial Nova"/>
          <w:b/>
          <w:bCs/>
          <w:sz w:val="28"/>
          <w:szCs w:val="28"/>
        </w:rPr>
        <w:t xml:space="preserve">, 30 </w:t>
      </w:r>
      <w:proofErr w:type="spellStart"/>
      <w:r w:rsidR="00BA7424" w:rsidRPr="006D3B2B">
        <w:rPr>
          <w:rStyle w:val="normaltextrun"/>
          <w:rFonts w:ascii="Arial Nova" w:eastAsiaTheme="majorEastAsia" w:hAnsi="Arial Nova"/>
          <w:b/>
          <w:bCs/>
          <w:sz w:val="28"/>
          <w:szCs w:val="28"/>
        </w:rPr>
        <w:t>osp</w:t>
      </w:r>
      <w:proofErr w:type="spellEnd"/>
      <w:r w:rsidR="00BA7424" w:rsidRPr="006D3B2B">
        <w:rPr>
          <w:rStyle w:val="eop"/>
          <w:rFonts w:ascii="Arial Nova" w:eastAsiaTheme="majorEastAsia" w:hAnsi="Arial Nova"/>
          <w:b/>
          <w:bCs/>
          <w:sz w:val="28"/>
          <w:szCs w:val="28"/>
        </w:rPr>
        <w:t> </w:t>
      </w:r>
    </w:p>
    <w:p w14:paraId="3AE4C036" w14:textId="77777777" w:rsidR="00D87033" w:rsidRDefault="00D87033" w:rsidP="00BA7424">
      <w:pPr>
        <w:pStyle w:val="paragraph"/>
        <w:spacing w:before="0" w:beforeAutospacing="0" w:after="0" w:afterAutospacing="0"/>
        <w:textAlignment w:val="baseline"/>
        <w:rPr>
          <w:rStyle w:val="eop"/>
          <w:rFonts w:ascii="Arial Nova" w:eastAsiaTheme="majorEastAsia" w:hAnsi="Arial Nova"/>
          <w:color w:val="0070C0"/>
          <w:sz w:val="28"/>
          <w:szCs w:val="28"/>
        </w:rPr>
      </w:pPr>
    </w:p>
    <w:p w14:paraId="7594DB35" w14:textId="77777777" w:rsidR="00D87033" w:rsidRDefault="00D87033" w:rsidP="00D87033">
      <w:pPr>
        <w:rPr>
          <w:b/>
          <w:bCs/>
        </w:rPr>
      </w:pPr>
      <w:r>
        <w:rPr>
          <w:b/>
          <w:bCs/>
        </w:rPr>
        <w:t>Arviointikriteerit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D87033" w14:paraId="26E9FE77" w14:textId="77777777" w:rsidTr="009E50BE">
        <w:tc>
          <w:tcPr>
            <w:tcW w:w="13948" w:type="dxa"/>
            <w:gridSpan w:val="2"/>
            <w:shd w:val="clear" w:color="auto" w:fill="DAE9F7" w:themeFill="text2" w:themeFillTint="1A"/>
          </w:tcPr>
          <w:p w14:paraId="6AAA6B79" w14:textId="77777777" w:rsidR="00D87033" w:rsidRPr="007B42D0" w:rsidRDefault="00D87033" w:rsidP="009E50BE">
            <w:pPr>
              <w:rPr>
                <w:b/>
                <w:bCs/>
                <w:sz w:val="20"/>
                <w:szCs w:val="20"/>
              </w:rPr>
            </w:pPr>
            <w:r w:rsidRPr="007B42D0">
              <w:rPr>
                <w:b/>
                <w:bCs/>
                <w:sz w:val="20"/>
                <w:szCs w:val="20"/>
              </w:rPr>
              <w:t>Tyydyttävä T1</w:t>
            </w:r>
          </w:p>
        </w:tc>
      </w:tr>
      <w:tr w:rsidR="00D87033" w14:paraId="144CBFE5" w14:textId="77777777" w:rsidTr="009E50BE">
        <w:tc>
          <w:tcPr>
            <w:tcW w:w="13948" w:type="dxa"/>
            <w:gridSpan w:val="2"/>
          </w:tcPr>
          <w:p w14:paraId="79D3D838" w14:textId="77777777" w:rsidR="00D87033" w:rsidRPr="007B42D0" w:rsidRDefault="00D87033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toteuttaa työn ohjeiden mukaisesti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4F1AD700" w14:textId="77777777" w:rsidR="00D87033" w:rsidRPr="007B42D0" w:rsidRDefault="00D87033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toimii yhteistyökykyisesti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53B7022D" w14:textId="77777777" w:rsidR="00D87033" w:rsidRPr="007B42D0" w:rsidRDefault="00D87033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tarvitsee joissakin tilanteissa lisäohjeita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2EDB56C2" w14:textId="77777777" w:rsidR="00D87033" w:rsidRPr="007B42D0" w:rsidRDefault="00D87033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hyödyntää työssä tarvittavaa perustietoa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2F9C2539" w14:textId="77777777" w:rsidR="00D87033" w:rsidRPr="007B42D0" w:rsidRDefault="00D87033" w:rsidP="009E50B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muuttaa toimintaansa saamansa palautteen mukaisesti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</w:tc>
      </w:tr>
      <w:tr w:rsidR="00D87033" w14:paraId="11C70966" w14:textId="77777777" w:rsidTr="009E50BE">
        <w:tc>
          <w:tcPr>
            <w:tcW w:w="13948" w:type="dxa"/>
            <w:gridSpan w:val="2"/>
            <w:shd w:val="clear" w:color="auto" w:fill="DAE9F7" w:themeFill="text2" w:themeFillTint="1A"/>
          </w:tcPr>
          <w:p w14:paraId="5F6A72E8" w14:textId="77777777" w:rsidR="00D87033" w:rsidRPr="007B42D0" w:rsidRDefault="00D87033" w:rsidP="009E50BE">
            <w:pPr>
              <w:rPr>
                <w:b/>
                <w:bCs/>
                <w:sz w:val="20"/>
                <w:szCs w:val="20"/>
              </w:rPr>
            </w:pPr>
            <w:r w:rsidRPr="007B42D0">
              <w:rPr>
                <w:b/>
                <w:bCs/>
                <w:sz w:val="20"/>
                <w:szCs w:val="20"/>
              </w:rPr>
              <w:t>Tyydyttävä 2</w:t>
            </w:r>
          </w:p>
        </w:tc>
      </w:tr>
      <w:tr w:rsidR="00D87033" w14:paraId="3757C5E6" w14:textId="77777777" w:rsidTr="009E50BE">
        <w:tc>
          <w:tcPr>
            <w:tcW w:w="13948" w:type="dxa"/>
            <w:gridSpan w:val="2"/>
          </w:tcPr>
          <w:p w14:paraId="1BC03CBD" w14:textId="77777777" w:rsidR="00D87033" w:rsidRPr="007B42D0" w:rsidRDefault="00D87033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toteuttaa työn oma</w:t>
            </w: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softHyphen/>
              <w:t>-aloitteisesti ja ohjeiden mukaisesti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38E6D85B" w14:textId="77777777" w:rsidR="00D87033" w:rsidRPr="007B42D0" w:rsidRDefault="00D87033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toimii yhteistyökykyisesti ja vuorovaikutteisesti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0B06EFA8" w14:textId="77777777" w:rsidR="00D87033" w:rsidRPr="007B42D0" w:rsidRDefault="00D87033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tarvitsee vain harvoissa tilanteissa lisäohjeita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2424B648" w14:textId="77777777" w:rsidR="00D87033" w:rsidRPr="007B42D0" w:rsidRDefault="00D87033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hyödyntää työssä tarvittavaa tietoa tarkoituksenmukaisesti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2F71AF1D" w14:textId="77777777" w:rsidR="00D87033" w:rsidRPr="007B42D0" w:rsidRDefault="00D87033" w:rsidP="009E50B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muuttaa toimintaansa saamansa palautteen ja omien havaintojen mukaisesti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</w:tc>
      </w:tr>
      <w:tr w:rsidR="00D87033" w14:paraId="3D034A7C" w14:textId="77777777" w:rsidTr="009E50BE">
        <w:tc>
          <w:tcPr>
            <w:tcW w:w="13948" w:type="dxa"/>
            <w:gridSpan w:val="2"/>
            <w:shd w:val="clear" w:color="auto" w:fill="DAE9F7" w:themeFill="text2" w:themeFillTint="1A"/>
          </w:tcPr>
          <w:p w14:paraId="3D4FE4A4" w14:textId="77777777" w:rsidR="00D87033" w:rsidRPr="007B42D0" w:rsidRDefault="00D87033" w:rsidP="009E50BE">
            <w:pPr>
              <w:rPr>
                <w:b/>
                <w:bCs/>
                <w:sz w:val="20"/>
                <w:szCs w:val="20"/>
              </w:rPr>
            </w:pPr>
            <w:r w:rsidRPr="007B42D0">
              <w:rPr>
                <w:b/>
                <w:bCs/>
                <w:sz w:val="20"/>
                <w:szCs w:val="20"/>
              </w:rPr>
              <w:t>Hyvä 3</w:t>
            </w:r>
          </w:p>
        </w:tc>
      </w:tr>
      <w:tr w:rsidR="00D87033" w14:paraId="33B12E63" w14:textId="77777777" w:rsidTr="009E50BE">
        <w:tc>
          <w:tcPr>
            <w:tcW w:w="13948" w:type="dxa"/>
            <w:gridSpan w:val="2"/>
          </w:tcPr>
          <w:p w14:paraId="424D47E5" w14:textId="77777777" w:rsidR="00D87033" w:rsidRPr="007B42D0" w:rsidRDefault="00D87033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 • toteuttaa työkokonaisuuden itsenäisesti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29CBF5A8" w14:textId="77777777" w:rsidR="00D87033" w:rsidRPr="007B42D0" w:rsidRDefault="00D87033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toimii yhteistyökykyisesti ja aloitteellisesti vuorovaikutustilanteissa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109C033A" w14:textId="77777777" w:rsidR="00D87033" w:rsidRPr="007B42D0" w:rsidRDefault="00D87033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selviytyy tavanomaisista ongelmanratkaisutilanteista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4C348FB4" w14:textId="77777777" w:rsidR="00D87033" w:rsidRPr="007B42D0" w:rsidRDefault="00D87033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hyödyntää työssä tarvittavaa tietoa monipuolisesti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1779B8BF" w14:textId="77777777" w:rsidR="00D87033" w:rsidRPr="007B42D0" w:rsidRDefault="00D87033" w:rsidP="009E50B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arvioi suoriutumistaan realistisesti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</w:tc>
      </w:tr>
      <w:tr w:rsidR="00D87033" w14:paraId="4364CE41" w14:textId="77777777" w:rsidTr="009E50BE">
        <w:tc>
          <w:tcPr>
            <w:tcW w:w="13948" w:type="dxa"/>
            <w:gridSpan w:val="2"/>
            <w:shd w:val="clear" w:color="auto" w:fill="DAE9F7" w:themeFill="text2" w:themeFillTint="1A"/>
          </w:tcPr>
          <w:p w14:paraId="2F4D4BE1" w14:textId="77777777" w:rsidR="00D87033" w:rsidRPr="007B42D0" w:rsidRDefault="00D87033" w:rsidP="009E50BE">
            <w:pPr>
              <w:rPr>
                <w:b/>
                <w:bCs/>
                <w:sz w:val="20"/>
                <w:szCs w:val="20"/>
              </w:rPr>
            </w:pPr>
            <w:r w:rsidRPr="007B42D0">
              <w:rPr>
                <w:b/>
                <w:bCs/>
                <w:sz w:val="20"/>
                <w:szCs w:val="20"/>
              </w:rPr>
              <w:t>Hyvä 4</w:t>
            </w:r>
          </w:p>
        </w:tc>
      </w:tr>
      <w:tr w:rsidR="00D87033" w14:paraId="0F8461EA" w14:textId="77777777" w:rsidTr="009E50BE">
        <w:tc>
          <w:tcPr>
            <w:tcW w:w="13948" w:type="dxa"/>
            <w:gridSpan w:val="2"/>
          </w:tcPr>
          <w:p w14:paraId="0D497373" w14:textId="77777777" w:rsidR="00D87033" w:rsidRPr="007B42D0" w:rsidRDefault="00D87033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suunnittelee ja toteuttaa työkokonaisuuden itsenäisesti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55DEC277" w14:textId="77777777" w:rsidR="00D87033" w:rsidRPr="007B42D0" w:rsidRDefault="00D87033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toimii yhteistyökykyisesti ja rakentavasti vuorovaikutustilanteissa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5DD73834" w14:textId="77777777" w:rsidR="00D87033" w:rsidRPr="007B42D0" w:rsidRDefault="00D87033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selviytyy ongelmanratkaisutilanteista hyödyntäen monipuolisia ratkaisutapoja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24940F17" w14:textId="77777777" w:rsidR="00D87033" w:rsidRPr="007B42D0" w:rsidRDefault="00D87033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soveltaa työssä tarvittavaa tietoa monipuolisesti ja perustellusti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5F13A3EB" w14:textId="77777777" w:rsidR="00D87033" w:rsidRPr="007B42D0" w:rsidRDefault="00D87033" w:rsidP="009E50B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arvioi suoriutumistaan realistisesti sekä tunnistaa vahvuuksiaan ja kehittämisen kohteitaan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</w:tc>
      </w:tr>
      <w:tr w:rsidR="00D87033" w14:paraId="5CA2FDC5" w14:textId="77777777" w:rsidTr="009E50BE">
        <w:tc>
          <w:tcPr>
            <w:tcW w:w="13948" w:type="dxa"/>
            <w:gridSpan w:val="2"/>
            <w:shd w:val="clear" w:color="auto" w:fill="DAE9F7" w:themeFill="text2" w:themeFillTint="1A"/>
          </w:tcPr>
          <w:p w14:paraId="64AD04EE" w14:textId="77777777" w:rsidR="00D87033" w:rsidRPr="007B42D0" w:rsidRDefault="00D87033" w:rsidP="009E50BE">
            <w:pPr>
              <w:rPr>
                <w:b/>
                <w:bCs/>
                <w:sz w:val="20"/>
                <w:szCs w:val="20"/>
              </w:rPr>
            </w:pPr>
            <w:r w:rsidRPr="007B42D0">
              <w:rPr>
                <w:b/>
                <w:bCs/>
                <w:sz w:val="20"/>
                <w:szCs w:val="20"/>
              </w:rPr>
              <w:t>Kiitettävä 5</w:t>
            </w:r>
          </w:p>
        </w:tc>
      </w:tr>
      <w:tr w:rsidR="00D87033" w14:paraId="2E284CD9" w14:textId="77777777" w:rsidTr="009E50BE">
        <w:tc>
          <w:tcPr>
            <w:tcW w:w="13948" w:type="dxa"/>
            <w:gridSpan w:val="2"/>
          </w:tcPr>
          <w:p w14:paraId="73EE4A33" w14:textId="77777777" w:rsidR="00D87033" w:rsidRPr="007B42D0" w:rsidRDefault="00D87033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suunnittelee ja toteuttaa työkokonaisuuden itsenäisesti ottaen huomioon muut toimijat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17A18C5A" w14:textId="77777777" w:rsidR="00D87033" w:rsidRPr="007B42D0" w:rsidRDefault="00D87033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toimii yhteistyökykyisesti ja rakentavasti haastavissakin vuorovaikutustilanteissa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2B921C0F" w14:textId="77777777" w:rsidR="00D87033" w:rsidRPr="007B42D0" w:rsidRDefault="00D87033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soveltaa työssä tarvittavaa tietoa ongelmanratkaisutilanteissa monipuolisesti ja kriittisesti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1F4B2A3E" w14:textId="77777777" w:rsidR="00D87033" w:rsidRPr="007B42D0" w:rsidRDefault="00D87033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esittää työhön ja toimintaympäristöön liittyviä perusteltuja kehittämisehdotuksia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21A0483E" w14:textId="77777777" w:rsidR="00D87033" w:rsidRPr="007B42D0" w:rsidRDefault="00D87033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arvioi suoriutumistaan realistisesti ja esittää perusteltuja ratkaisuja osaamisensa kehittämiseen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1D004373" w14:textId="77777777" w:rsidR="00D87033" w:rsidRPr="007B42D0" w:rsidRDefault="00D87033" w:rsidP="009E50B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ymmärtää oman työnsä merkityksen osana laajempaa kokonaisuutta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</w:tc>
      </w:tr>
      <w:tr w:rsidR="006D3B2B" w14:paraId="6756CBB0" w14:textId="77777777" w:rsidTr="006D3B2B">
        <w:tc>
          <w:tcPr>
            <w:tcW w:w="6974" w:type="dxa"/>
            <w:shd w:val="clear" w:color="auto" w:fill="DAE9F7" w:themeFill="text2" w:themeFillTint="1A"/>
          </w:tcPr>
          <w:p w14:paraId="43877DA7" w14:textId="0676F87A" w:rsidR="006D3B2B" w:rsidRPr="00A57C6F" w:rsidRDefault="006D3B2B" w:rsidP="006D3B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/>
              </w:rPr>
            </w:pPr>
            <w:bookmarkStart w:id="0" w:name="_Hlk164161198"/>
            <w:r w:rsidRPr="00A57C6F">
              <w:rPr>
                <w:rStyle w:val="normaltextrun"/>
                <w:rFonts w:asciiTheme="majorHAnsi" w:eastAsiaTheme="majorEastAsia" w:hAnsiTheme="majorHAnsi"/>
                <w:b/>
                <w:bCs/>
              </w:rPr>
              <w:lastRenderedPageBreak/>
              <w:t>Työympäristössä ja työyhteisössä toimiminen</w:t>
            </w:r>
            <w:r w:rsidRPr="00A57C6F">
              <w:rPr>
                <w:rStyle w:val="eop"/>
                <w:rFonts w:asciiTheme="majorHAnsi" w:eastAsiaTheme="majorEastAsia" w:hAnsiTheme="majorHAnsi"/>
              </w:rPr>
              <w:t> </w:t>
            </w:r>
          </w:p>
        </w:tc>
        <w:tc>
          <w:tcPr>
            <w:tcW w:w="6974" w:type="dxa"/>
            <w:shd w:val="clear" w:color="auto" w:fill="DAE9F7" w:themeFill="text2" w:themeFillTint="1A"/>
          </w:tcPr>
          <w:p w14:paraId="70021373" w14:textId="77777777" w:rsidR="006D3B2B" w:rsidRPr="00A57C6F" w:rsidRDefault="006D3B2B" w:rsidP="00BA742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/>
                <w:b/>
                <w:bCs/>
              </w:rPr>
            </w:pPr>
            <w:r w:rsidRPr="00A57C6F">
              <w:rPr>
                <w:rFonts w:asciiTheme="majorHAnsi" w:hAnsiTheme="majorHAnsi"/>
                <w:b/>
                <w:bCs/>
              </w:rPr>
              <w:t>Näyttösuunnitelma</w:t>
            </w:r>
          </w:p>
          <w:p w14:paraId="3FEC4D1B" w14:textId="59C78943" w:rsidR="00365F1B" w:rsidRPr="00A57C6F" w:rsidRDefault="00365F1B" w:rsidP="00BA742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/>
                <w:b/>
                <w:bCs/>
              </w:rPr>
            </w:pPr>
            <w:r w:rsidRPr="00A57C6F">
              <w:rPr>
                <w:rFonts w:asciiTheme="majorHAnsi" w:hAnsiTheme="majorHAnsi"/>
                <w:b/>
                <w:bCs/>
              </w:rPr>
              <w:t>Arviointi: perustelut ja kommentit</w:t>
            </w:r>
          </w:p>
        </w:tc>
      </w:tr>
      <w:tr w:rsidR="006D3B2B" w14:paraId="4138018B" w14:textId="77777777" w:rsidTr="006D3B2B">
        <w:tc>
          <w:tcPr>
            <w:tcW w:w="6974" w:type="dxa"/>
          </w:tcPr>
          <w:p w14:paraId="1E4A3A0F" w14:textId="77777777" w:rsidR="006D3B2B" w:rsidRDefault="006D3B2B" w:rsidP="006D3B2B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  <w:r>
              <w:rPr>
                <w:rStyle w:val="normaltextrun"/>
                <w:rFonts w:ascii="Arial Nova" w:eastAsiaTheme="majorEastAsia" w:hAnsi="Arial Nova"/>
              </w:rPr>
              <w:t>Opiskelija</w:t>
            </w:r>
            <w:r>
              <w:rPr>
                <w:rStyle w:val="eop"/>
                <w:rFonts w:ascii="Arial Nova" w:eastAsiaTheme="majorEastAsia" w:hAnsi="Arial Nova"/>
              </w:rPr>
              <w:t> </w:t>
            </w:r>
          </w:p>
          <w:p w14:paraId="20A20E25" w14:textId="77777777" w:rsidR="006D3B2B" w:rsidRDefault="006D3B2B" w:rsidP="006D3B2B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  <w:r>
              <w:rPr>
                <w:rStyle w:val="normaltextrun"/>
                <w:rFonts w:ascii="Arial Nova" w:eastAsiaTheme="majorEastAsia" w:hAnsi="Arial Nova"/>
              </w:rPr>
              <w:t>noudattaa työelämän säädöksiä, sopimuksia ja ohjeita</w:t>
            </w:r>
          </w:p>
          <w:p w14:paraId="040559DE" w14:textId="77777777" w:rsidR="006D3B2B" w:rsidRDefault="006D3B2B" w:rsidP="006D3B2B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  <w:r>
              <w:rPr>
                <w:rStyle w:val="normaltextrun"/>
                <w:rFonts w:ascii="Arial Nova" w:eastAsiaTheme="majorEastAsia" w:hAnsi="Arial Nova"/>
              </w:rPr>
              <w:t>noudattaa työpaikan aikatauluja</w:t>
            </w:r>
            <w:r>
              <w:rPr>
                <w:rStyle w:val="eop"/>
                <w:rFonts w:ascii="Arial Nova" w:eastAsiaTheme="majorEastAsia" w:hAnsi="Arial Nova"/>
              </w:rPr>
              <w:t> </w:t>
            </w:r>
          </w:p>
          <w:p w14:paraId="5C554482" w14:textId="77777777" w:rsidR="006D3B2B" w:rsidRDefault="006D3B2B" w:rsidP="006D3B2B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  <w:r>
              <w:rPr>
                <w:rStyle w:val="normaltextrun"/>
                <w:rFonts w:ascii="Arial Nova" w:eastAsiaTheme="majorEastAsia" w:hAnsi="Arial Nova"/>
              </w:rPr>
              <w:t>työskentelee</w:t>
            </w:r>
            <w:r>
              <w:rPr>
                <w:rStyle w:val="normaltextrun"/>
                <w:rFonts w:ascii="Arial Nova" w:eastAsiaTheme="majorEastAsia" w:hAnsi="Arial Nova"/>
                <w:color w:val="FF0000"/>
              </w:rPr>
              <w:t xml:space="preserve"> </w:t>
            </w:r>
            <w:r>
              <w:rPr>
                <w:rStyle w:val="normaltextrun"/>
                <w:rFonts w:ascii="Arial Nova" w:eastAsiaTheme="majorEastAsia" w:hAnsi="Arial Nova"/>
              </w:rPr>
              <w:t>vastuuntuntoisesti työtehtävissään ja työyhteisön jäsenenä</w:t>
            </w:r>
            <w:r>
              <w:rPr>
                <w:rStyle w:val="eop"/>
                <w:rFonts w:ascii="Arial Nova" w:eastAsiaTheme="majorEastAsia" w:hAnsi="Arial Nova"/>
              </w:rPr>
              <w:t> </w:t>
            </w:r>
          </w:p>
          <w:p w14:paraId="4E32052B" w14:textId="77777777" w:rsidR="006D3B2B" w:rsidRDefault="006D3B2B" w:rsidP="006D3B2B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Arial Nova" w:eastAsiaTheme="majorEastAsia" w:hAnsi="Arial Nova" w:cs="Calibri"/>
              </w:rPr>
              <w:t>työskentelee ergonomisesti ja ennaltaehkäisee työn aiheuttamia rasitusvammoja</w:t>
            </w:r>
            <w:r>
              <w:rPr>
                <w:rStyle w:val="eop"/>
                <w:rFonts w:ascii="Arial Nova" w:eastAsiaTheme="majorEastAsia" w:hAnsi="Arial Nova" w:cs="Calibri"/>
              </w:rPr>
              <w:t> </w:t>
            </w:r>
          </w:p>
          <w:p w14:paraId="6FFD2992" w14:textId="77777777" w:rsidR="006D3B2B" w:rsidRDefault="006D3B2B" w:rsidP="006D3B2B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  <w:r>
              <w:rPr>
                <w:rStyle w:val="normaltextrun"/>
                <w:rFonts w:ascii="Arial Nova" w:eastAsiaTheme="majorEastAsia" w:hAnsi="Arial Nova"/>
              </w:rPr>
              <w:t>käyttää eri viestintävälineitä </w:t>
            </w:r>
            <w:r>
              <w:rPr>
                <w:rStyle w:val="eop"/>
                <w:rFonts w:ascii="Arial Nova" w:eastAsiaTheme="majorEastAsia" w:hAnsi="Arial Nova"/>
              </w:rPr>
              <w:t> </w:t>
            </w:r>
          </w:p>
          <w:p w14:paraId="5E30B5E8" w14:textId="77777777" w:rsidR="006D3B2B" w:rsidRDefault="006D3B2B" w:rsidP="006D3B2B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 Nova" w:eastAsiaTheme="majorEastAsia" w:hAnsi="Arial Nova"/>
              </w:rPr>
            </w:pPr>
            <w:r>
              <w:rPr>
                <w:rStyle w:val="normaltextrun"/>
                <w:rFonts w:ascii="Arial Nova" w:eastAsiaTheme="majorEastAsia" w:hAnsi="Arial Nova"/>
              </w:rPr>
              <w:t>järjestää verkkokokouksen</w:t>
            </w:r>
          </w:p>
          <w:p w14:paraId="07D118B3" w14:textId="77777777" w:rsidR="006D3B2B" w:rsidRDefault="006D3B2B" w:rsidP="00BA7424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</w:p>
        </w:tc>
        <w:tc>
          <w:tcPr>
            <w:tcW w:w="6974" w:type="dxa"/>
          </w:tcPr>
          <w:p w14:paraId="7BAD44DE" w14:textId="77777777" w:rsidR="006D3B2B" w:rsidRDefault="006D3B2B" w:rsidP="00BA7424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</w:p>
        </w:tc>
      </w:tr>
      <w:tr w:rsidR="00A57C6F" w14:paraId="2ECD0A31" w14:textId="77777777" w:rsidTr="006D3B2B">
        <w:tc>
          <w:tcPr>
            <w:tcW w:w="6974" w:type="dxa"/>
          </w:tcPr>
          <w:p w14:paraId="0DED40B3" w14:textId="77777777" w:rsidR="00A57C6F" w:rsidRDefault="00A57C6F" w:rsidP="006D3B2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ova" w:eastAsiaTheme="majorEastAsia" w:hAnsi="Arial Nova"/>
              </w:rPr>
            </w:pPr>
          </w:p>
        </w:tc>
        <w:tc>
          <w:tcPr>
            <w:tcW w:w="6974" w:type="dxa"/>
          </w:tcPr>
          <w:p w14:paraId="050F847A" w14:textId="77777777" w:rsidR="00A57C6F" w:rsidRDefault="00A57C6F" w:rsidP="00A57C6F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61D7CC7F" w14:textId="2704FAA0" w:rsidR="00A57C6F" w:rsidRPr="00A57C6F" w:rsidRDefault="00A57C6F" w:rsidP="00A57C6F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  <w:bookmarkEnd w:id="0"/>
    </w:tbl>
    <w:p w14:paraId="6EA9725A" w14:textId="77777777" w:rsidR="00D87033" w:rsidRDefault="00D87033" w:rsidP="00BA7424">
      <w:pPr>
        <w:pStyle w:val="paragraph"/>
        <w:spacing w:before="0" w:beforeAutospacing="0" w:after="0" w:afterAutospacing="0"/>
        <w:textAlignment w:val="baseline"/>
        <w:rPr>
          <w:rFonts w:ascii="Arial Nova" w:hAnsi="Arial Nova"/>
        </w:rPr>
      </w:pPr>
    </w:p>
    <w:p w14:paraId="15617376" w14:textId="77777777" w:rsidR="00BA7424" w:rsidRDefault="00BA7424" w:rsidP="00BA7424">
      <w:pPr>
        <w:pStyle w:val="paragraph"/>
        <w:spacing w:before="0" w:beforeAutospacing="0" w:after="0" w:afterAutospacing="0"/>
        <w:textAlignment w:val="baseline"/>
        <w:rPr>
          <w:rFonts w:ascii="Arial Nova" w:hAnsi="Arial Nova"/>
        </w:rPr>
      </w:pPr>
      <w:r>
        <w:rPr>
          <w:rStyle w:val="eop"/>
          <w:rFonts w:ascii="Arial Nova" w:eastAsiaTheme="majorEastAsia" w:hAnsi="Arial Nova"/>
          <w:color w:val="0070C0"/>
          <w:sz w:val="28"/>
          <w:szCs w:val="28"/>
        </w:rPr>
        <w:t> </w:t>
      </w:r>
    </w:p>
    <w:p w14:paraId="2098C9ED" w14:textId="77777777" w:rsidR="006D3B2B" w:rsidRDefault="006D3B2B">
      <w:pPr>
        <w:rPr>
          <w:rStyle w:val="normaltextrun"/>
          <w:rFonts w:ascii="Arial Nova" w:eastAsiaTheme="majorEastAsia" w:hAnsi="Arial Nova" w:cs="Times New Roman"/>
          <w:kern w:val="0"/>
          <w:sz w:val="24"/>
          <w:szCs w:val="24"/>
          <w:lang w:eastAsia="fi-FI"/>
          <w14:ligatures w14:val="none"/>
        </w:rPr>
      </w:pPr>
      <w:r>
        <w:rPr>
          <w:rStyle w:val="normaltextrun"/>
          <w:rFonts w:ascii="Arial Nova" w:eastAsiaTheme="majorEastAsia" w:hAnsi="Arial Nova"/>
        </w:rP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6D3B2B" w:rsidRPr="006D3B2B" w14:paraId="6F907DFA" w14:textId="77777777" w:rsidTr="009E50BE">
        <w:tc>
          <w:tcPr>
            <w:tcW w:w="6974" w:type="dxa"/>
            <w:shd w:val="clear" w:color="auto" w:fill="DAE9F7" w:themeFill="text2" w:themeFillTint="1A"/>
          </w:tcPr>
          <w:p w14:paraId="14CA4EFF" w14:textId="00C1B8AE" w:rsidR="006D3B2B" w:rsidRPr="00A57C6F" w:rsidRDefault="006D3B2B" w:rsidP="006D3B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/>
              </w:rPr>
            </w:pPr>
            <w:r w:rsidRPr="00A57C6F">
              <w:rPr>
                <w:rStyle w:val="normaltextrun"/>
                <w:rFonts w:asciiTheme="majorHAnsi" w:eastAsiaTheme="majorEastAsia" w:hAnsiTheme="majorHAnsi"/>
                <w:b/>
                <w:bCs/>
              </w:rPr>
              <w:lastRenderedPageBreak/>
              <w:t>Tiedostojen ja asiakirjojen käsittely</w:t>
            </w:r>
          </w:p>
        </w:tc>
        <w:tc>
          <w:tcPr>
            <w:tcW w:w="6974" w:type="dxa"/>
            <w:shd w:val="clear" w:color="auto" w:fill="DAE9F7" w:themeFill="text2" w:themeFillTint="1A"/>
          </w:tcPr>
          <w:p w14:paraId="0BFB2551" w14:textId="77777777" w:rsidR="006D3B2B" w:rsidRPr="00A57C6F" w:rsidRDefault="006D3B2B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/>
                <w:b/>
                <w:bCs/>
              </w:rPr>
            </w:pPr>
            <w:r w:rsidRPr="00A57C6F">
              <w:rPr>
                <w:rFonts w:asciiTheme="majorHAnsi" w:hAnsiTheme="majorHAnsi"/>
                <w:b/>
                <w:bCs/>
              </w:rPr>
              <w:t>Näyttösuunnitelma</w:t>
            </w:r>
          </w:p>
          <w:p w14:paraId="304559BD" w14:textId="3CD359A9" w:rsidR="00365F1B" w:rsidRPr="00A57C6F" w:rsidRDefault="00365F1B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/>
                <w:b/>
                <w:bCs/>
              </w:rPr>
            </w:pPr>
            <w:r w:rsidRPr="00A57C6F">
              <w:rPr>
                <w:rFonts w:asciiTheme="majorHAnsi" w:hAnsiTheme="majorHAnsi"/>
                <w:b/>
                <w:bCs/>
              </w:rPr>
              <w:t>Arviointi: perustelut ja kommentit</w:t>
            </w:r>
          </w:p>
        </w:tc>
      </w:tr>
      <w:tr w:rsidR="006D3B2B" w14:paraId="0AABE972" w14:textId="77777777" w:rsidTr="009E50BE">
        <w:tc>
          <w:tcPr>
            <w:tcW w:w="6974" w:type="dxa"/>
          </w:tcPr>
          <w:p w14:paraId="70017B2F" w14:textId="77777777" w:rsidR="006D3B2B" w:rsidRDefault="006D3B2B" w:rsidP="006D3B2B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  <w:r>
              <w:rPr>
                <w:rStyle w:val="normaltextrun"/>
                <w:rFonts w:ascii="Arial Nova" w:eastAsiaTheme="majorEastAsia" w:hAnsi="Arial Nova"/>
              </w:rPr>
              <w:t>Opiskelija</w:t>
            </w:r>
            <w:r>
              <w:rPr>
                <w:rStyle w:val="eop"/>
                <w:rFonts w:ascii="Arial Nova" w:eastAsiaTheme="majorEastAsia" w:hAnsi="Arial Nova"/>
              </w:rPr>
              <w:t> </w:t>
            </w:r>
          </w:p>
          <w:p w14:paraId="03DFA84C" w14:textId="77777777" w:rsidR="006D3B2B" w:rsidRDefault="006D3B2B" w:rsidP="006D3B2B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  <w:r>
              <w:rPr>
                <w:rStyle w:val="normaltextrun"/>
                <w:rFonts w:ascii="Arial Nova" w:eastAsiaTheme="majorEastAsia" w:hAnsi="Arial Nova"/>
              </w:rPr>
              <w:t>luo, muokkaa ja tallentaa erilaisia tiedostoja </w:t>
            </w:r>
            <w:r>
              <w:rPr>
                <w:rStyle w:val="eop"/>
                <w:rFonts w:ascii="Arial Nova" w:eastAsiaTheme="majorEastAsia" w:hAnsi="Arial Nova"/>
              </w:rPr>
              <w:t> </w:t>
            </w:r>
          </w:p>
          <w:p w14:paraId="36482694" w14:textId="77777777" w:rsidR="006D3B2B" w:rsidRDefault="006D3B2B" w:rsidP="006D3B2B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Arial Nova" w:eastAsiaTheme="majorEastAsia" w:hAnsi="Arial Nova" w:cs="Calibri"/>
              </w:rPr>
              <w:t>käyttää sopivia tallennusmuotoja</w:t>
            </w:r>
            <w:r>
              <w:rPr>
                <w:rStyle w:val="eop"/>
                <w:rFonts w:ascii="Arial Nova" w:eastAsiaTheme="majorEastAsia" w:hAnsi="Arial Nova" w:cs="Calibri"/>
              </w:rPr>
              <w:t> </w:t>
            </w:r>
          </w:p>
          <w:p w14:paraId="08FCD3BC" w14:textId="77777777" w:rsidR="006D3B2B" w:rsidRDefault="006D3B2B" w:rsidP="006D3B2B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  <w:r>
              <w:rPr>
                <w:rStyle w:val="normaltextrun"/>
                <w:rFonts w:ascii="Arial Nova" w:eastAsiaTheme="majorEastAsia" w:hAnsi="Arial Nova"/>
              </w:rPr>
              <w:t xml:space="preserve">varmuuskopioi, pakkaa ja purkaa tiedostoja </w:t>
            </w:r>
            <w:r>
              <w:rPr>
                <w:rStyle w:val="eop"/>
                <w:rFonts w:ascii="Arial Nova" w:eastAsiaTheme="majorEastAsia" w:hAnsi="Arial Nova"/>
              </w:rPr>
              <w:t> </w:t>
            </w:r>
          </w:p>
          <w:p w14:paraId="66539036" w14:textId="77777777" w:rsidR="006D3B2B" w:rsidRDefault="006D3B2B" w:rsidP="006D3B2B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Arial Nova" w:eastAsiaTheme="majorEastAsia" w:hAnsi="Arial Nova" w:cs="Calibri"/>
              </w:rPr>
              <w:t>luo kansiorakenteita</w:t>
            </w:r>
            <w:r>
              <w:rPr>
                <w:rStyle w:val="eop"/>
                <w:rFonts w:ascii="Arial Nova" w:eastAsiaTheme="majorEastAsia" w:hAnsi="Arial Nova" w:cs="Calibri"/>
              </w:rPr>
              <w:t> </w:t>
            </w:r>
          </w:p>
          <w:p w14:paraId="2ED05B4F" w14:textId="77777777" w:rsidR="006D3B2B" w:rsidRDefault="006D3B2B" w:rsidP="006D3B2B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  <w:r>
              <w:rPr>
                <w:rStyle w:val="normaltextrun"/>
                <w:rFonts w:ascii="Arial Nova" w:eastAsiaTheme="majorEastAsia" w:hAnsi="Arial Nova"/>
              </w:rPr>
              <w:t xml:space="preserve">mukauttaa käyttöjärjestelmää </w:t>
            </w:r>
            <w:r>
              <w:rPr>
                <w:rStyle w:val="eop"/>
                <w:rFonts w:ascii="Arial Nova" w:eastAsiaTheme="majorEastAsia" w:hAnsi="Arial Nova"/>
              </w:rPr>
              <w:t> </w:t>
            </w:r>
          </w:p>
          <w:p w14:paraId="0A4BAA90" w14:textId="77777777" w:rsidR="006D3B2B" w:rsidRDefault="006D3B2B" w:rsidP="006D3B2B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  <w:r>
              <w:rPr>
                <w:rStyle w:val="normaltextrun"/>
                <w:rFonts w:ascii="Arial Nova" w:eastAsiaTheme="majorEastAsia" w:hAnsi="Arial Nova"/>
              </w:rPr>
              <w:t>käyttää tietotekniikan sanastoa myös englanniksi</w:t>
            </w:r>
            <w:r>
              <w:rPr>
                <w:rStyle w:val="eop"/>
                <w:rFonts w:ascii="Arial Nova" w:eastAsiaTheme="majorEastAsia" w:hAnsi="Arial Nova"/>
              </w:rPr>
              <w:t> </w:t>
            </w:r>
          </w:p>
          <w:p w14:paraId="13DB0705" w14:textId="77777777" w:rsidR="006D3B2B" w:rsidRDefault="006D3B2B" w:rsidP="006D3B2B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 Nova" w:eastAsiaTheme="majorEastAsia" w:hAnsi="Arial Nova" w:cs="Calibri"/>
              </w:rPr>
            </w:pPr>
            <w:r>
              <w:rPr>
                <w:rStyle w:val="normaltextrun"/>
                <w:rFonts w:ascii="Arial Nova" w:eastAsiaTheme="majorEastAsia" w:hAnsi="Arial Nova" w:cs="Calibri"/>
              </w:rPr>
              <w:t>arkistoi, hävittää ja järjestelee asiakirjoja organisaation ohjeiden mukaan</w:t>
            </w:r>
          </w:p>
          <w:p w14:paraId="153DC341" w14:textId="77777777" w:rsidR="006D3B2B" w:rsidRDefault="006D3B2B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</w:p>
        </w:tc>
        <w:tc>
          <w:tcPr>
            <w:tcW w:w="6974" w:type="dxa"/>
          </w:tcPr>
          <w:p w14:paraId="7D784996" w14:textId="77777777" w:rsidR="006D3B2B" w:rsidRDefault="006D3B2B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</w:p>
        </w:tc>
      </w:tr>
      <w:tr w:rsidR="00A57C6F" w14:paraId="0F3D6578" w14:textId="77777777" w:rsidTr="009E50BE">
        <w:tc>
          <w:tcPr>
            <w:tcW w:w="6974" w:type="dxa"/>
          </w:tcPr>
          <w:p w14:paraId="38D5E7D7" w14:textId="77777777" w:rsidR="00A57C6F" w:rsidRDefault="00A57C6F" w:rsidP="006D3B2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ova" w:eastAsiaTheme="majorEastAsia" w:hAnsi="Arial Nova"/>
              </w:rPr>
            </w:pPr>
          </w:p>
        </w:tc>
        <w:tc>
          <w:tcPr>
            <w:tcW w:w="6974" w:type="dxa"/>
          </w:tcPr>
          <w:p w14:paraId="02D840F9" w14:textId="77777777" w:rsidR="00A57C6F" w:rsidRDefault="00A57C6F" w:rsidP="00A57C6F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012BFAB3" w14:textId="0C49B603" w:rsidR="00A57C6F" w:rsidRPr="00A57C6F" w:rsidRDefault="00A57C6F" w:rsidP="00A57C6F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5EB201A9" w14:textId="11590EC8" w:rsidR="00BA7424" w:rsidRDefault="00BA7424" w:rsidP="006D3B2B">
      <w:pPr>
        <w:pStyle w:val="paragraph"/>
        <w:spacing w:before="0" w:beforeAutospacing="0" w:after="0" w:afterAutospacing="0"/>
        <w:ind w:left="1080"/>
        <w:textAlignment w:val="baseline"/>
        <w:rPr>
          <w:rFonts w:ascii="Arial Nova" w:hAnsi="Arial Nova"/>
        </w:rPr>
      </w:pPr>
      <w:r>
        <w:rPr>
          <w:rStyle w:val="eop"/>
          <w:rFonts w:ascii="Arial Nova" w:eastAsiaTheme="majorEastAsia" w:hAnsi="Arial Nova"/>
        </w:rPr>
        <w:t> </w:t>
      </w:r>
    </w:p>
    <w:p w14:paraId="6DF69F23" w14:textId="77777777" w:rsidR="00BA7424" w:rsidRDefault="00BA7424" w:rsidP="00BA7424">
      <w:pPr>
        <w:pStyle w:val="paragraph"/>
        <w:spacing w:before="0" w:beforeAutospacing="0" w:after="0" w:afterAutospacing="0"/>
        <w:textAlignment w:val="baseline"/>
        <w:rPr>
          <w:rFonts w:ascii="Arial Nova" w:hAnsi="Arial Nova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FDF7F34" w14:textId="77777777" w:rsidR="006D3B2B" w:rsidRDefault="006D3B2B">
      <w:pPr>
        <w:rPr>
          <w:rStyle w:val="normaltextrun"/>
          <w:rFonts w:ascii="Arial Nova" w:eastAsiaTheme="majorEastAsia" w:hAnsi="Arial Nova" w:cs="Calibri"/>
          <w:kern w:val="0"/>
          <w:sz w:val="24"/>
          <w:szCs w:val="24"/>
          <w:lang w:eastAsia="fi-FI"/>
          <w14:ligatures w14:val="none"/>
        </w:rPr>
      </w:pPr>
      <w:r>
        <w:rPr>
          <w:rStyle w:val="normaltextrun"/>
          <w:rFonts w:ascii="Arial Nova" w:eastAsiaTheme="majorEastAsia" w:hAnsi="Arial Nova" w:cs="Calibri"/>
        </w:rP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6D3B2B" w:rsidRPr="006D3B2B" w14:paraId="74AB2559" w14:textId="77777777" w:rsidTr="009E50BE">
        <w:tc>
          <w:tcPr>
            <w:tcW w:w="6974" w:type="dxa"/>
            <w:shd w:val="clear" w:color="auto" w:fill="DAE9F7" w:themeFill="text2" w:themeFillTint="1A"/>
          </w:tcPr>
          <w:p w14:paraId="69FF69B1" w14:textId="22D69CBE" w:rsidR="006D3B2B" w:rsidRPr="00A57C6F" w:rsidRDefault="006D3B2B" w:rsidP="006D3B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/>
              </w:rPr>
            </w:pPr>
            <w:r w:rsidRPr="00A57C6F">
              <w:rPr>
                <w:rStyle w:val="normaltextrun"/>
                <w:rFonts w:asciiTheme="majorHAnsi" w:eastAsiaTheme="majorEastAsia" w:hAnsiTheme="majorHAnsi"/>
                <w:b/>
                <w:bCs/>
              </w:rPr>
              <w:lastRenderedPageBreak/>
              <w:t>Työvälineohjelmat ja lääkealan sovellusohjelmat</w:t>
            </w:r>
            <w:r w:rsidRPr="00A57C6F">
              <w:rPr>
                <w:rStyle w:val="eop"/>
                <w:rFonts w:asciiTheme="majorHAnsi" w:eastAsiaTheme="majorEastAsia" w:hAnsiTheme="majorHAnsi"/>
              </w:rPr>
              <w:t> </w:t>
            </w:r>
          </w:p>
        </w:tc>
        <w:tc>
          <w:tcPr>
            <w:tcW w:w="6974" w:type="dxa"/>
            <w:shd w:val="clear" w:color="auto" w:fill="DAE9F7" w:themeFill="text2" w:themeFillTint="1A"/>
          </w:tcPr>
          <w:p w14:paraId="11EECFCF" w14:textId="77777777" w:rsidR="006D3B2B" w:rsidRPr="00A57C6F" w:rsidRDefault="006D3B2B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/>
                <w:b/>
                <w:bCs/>
              </w:rPr>
            </w:pPr>
            <w:r w:rsidRPr="00A57C6F">
              <w:rPr>
                <w:rFonts w:asciiTheme="majorHAnsi" w:hAnsiTheme="majorHAnsi"/>
                <w:b/>
                <w:bCs/>
              </w:rPr>
              <w:t>Näyttösuunnitelma</w:t>
            </w:r>
          </w:p>
          <w:p w14:paraId="06869913" w14:textId="1D26EBA3" w:rsidR="00365F1B" w:rsidRPr="00A57C6F" w:rsidRDefault="00365F1B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/>
                <w:b/>
                <w:bCs/>
              </w:rPr>
            </w:pPr>
            <w:r w:rsidRPr="00A57C6F">
              <w:rPr>
                <w:rFonts w:asciiTheme="majorHAnsi" w:hAnsiTheme="majorHAnsi"/>
                <w:b/>
                <w:bCs/>
              </w:rPr>
              <w:t>Arviointi: perustelut ja kommentit</w:t>
            </w:r>
          </w:p>
        </w:tc>
      </w:tr>
      <w:tr w:rsidR="006D3B2B" w14:paraId="0D5B251E" w14:textId="77777777" w:rsidTr="009E50BE">
        <w:tc>
          <w:tcPr>
            <w:tcW w:w="6974" w:type="dxa"/>
          </w:tcPr>
          <w:p w14:paraId="151C7FEC" w14:textId="77777777" w:rsidR="006D3B2B" w:rsidRDefault="006D3B2B" w:rsidP="006D3B2B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  <w:r>
              <w:rPr>
                <w:rStyle w:val="normaltextrun"/>
                <w:rFonts w:ascii="Arial Nova" w:eastAsiaTheme="majorEastAsia" w:hAnsi="Arial Nova"/>
              </w:rPr>
              <w:t>Opiskelija</w:t>
            </w:r>
            <w:r>
              <w:rPr>
                <w:rStyle w:val="eop"/>
                <w:rFonts w:ascii="Arial Nova" w:eastAsiaTheme="majorEastAsia" w:hAnsi="Arial Nova"/>
              </w:rPr>
              <w:t> </w:t>
            </w:r>
          </w:p>
          <w:p w14:paraId="01643650" w14:textId="77777777" w:rsidR="006D3B2B" w:rsidRDefault="006D3B2B" w:rsidP="006D3B2B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  <w:r>
              <w:rPr>
                <w:rStyle w:val="normaltextrun"/>
                <w:rFonts w:ascii="Arial Nova" w:eastAsiaTheme="majorEastAsia" w:hAnsi="Arial Nova"/>
              </w:rPr>
              <w:t>laatii standardinmukaisia asiakirjoja käyttäen sopivia asetteluja</w:t>
            </w:r>
            <w:r>
              <w:rPr>
                <w:rStyle w:val="eop"/>
                <w:rFonts w:ascii="Arial Nova" w:eastAsiaTheme="majorEastAsia" w:hAnsi="Arial Nova"/>
              </w:rPr>
              <w:t> </w:t>
            </w:r>
          </w:p>
          <w:p w14:paraId="7C8449AA" w14:textId="77777777" w:rsidR="006D3B2B" w:rsidRDefault="006D3B2B" w:rsidP="006D3B2B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  <w:r>
              <w:rPr>
                <w:rStyle w:val="normaltextrun"/>
                <w:rFonts w:ascii="Arial Nova" w:eastAsiaTheme="majorEastAsia" w:hAnsi="Arial Nova"/>
              </w:rPr>
              <w:t>liittää asiakirjoihin kuvia ja taulukoita</w:t>
            </w:r>
            <w:r>
              <w:rPr>
                <w:rStyle w:val="eop"/>
                <w:rFonts w:ascii="Arial Nova" w:eastAsiaTheme="majorEastAsia" w:hAnsi="Arial Nova"/>
              </w:rPr>
              <w:t> </w:t>
            </w:r>
          </w:p>
          <w:p w14:paraId="7A0AFE35" w14:textId="77777777" w:rsidR="006D3B2B" w:rsidRDefault="006D3B2B" w:rsidP="006D3B2B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  <w:r>
              <w:rPr>
                <w:rStyle w:val="normaltextrun"/>
                <w:rFonts w:ascii="Arial Nova" w:eastAsiaTheme="majorEastAsia" w:hAnsi="Arial Nova"/>
              </w:rPr>
              <w:t>tekee ajastettuja esityksiä</w:t>
            </w:r>
            <w:r>
              <w:rPr>
                <w:rStyle w:val="eop"/>
                <w:rFonts w:ascii="Arial Nova" w:eastAsiaTheme="majorEastAsia" w:hAnsi="Arial Nova"/>
              </w:rPr>
              <w:t> </w:t>
            </w:r>
          </w:p>
          <w:p w14:paraId="12C741F3" w14:textId="77777777" w:rsidR="006D3B2B" w:rsidRDefault="006D3B2B" w:rsidP="006D3B2B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  <w:r>
              <w:rPr>
                <w:rStyle w:val="normaltextrun"/>
                <w:rFonts w:ascii="Arial Nova" w:eastAsiaTheme="majorEastAsia" w:hAnsi="Arial Nova"/>
              </w:rPr>
              <w:t>tekee laskentataulukoita hyödyntäen funktiota ja kaavoja</w:t>
            </w:r>
            <w:r>
              <w:rPr>
                <w:rStyle w:val="eop"/>
                <w:rFonts w:ascii="Arial Nova" w:eastAsiaTheme="majorEastAsia" w:hAnsi="Arial Nova"/>
              </w:rPr>
              <w:t> </w:t>
            </w:r>
          </w:p>
          <w:p w14:paraId="0139C326" w14:textId="77777777" w:rsidR="006D3B2B" w:rsidRDefault="006D3B2B" w:rsidP="006D3B2B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  <w:r>
              <w:rPr>
                <w:rStyle w:val="normaltextrun"/>
                <w:rFonts w:ascii="Arial Nova" w:eastAsiaTheme="majorEastAsia" w:hAnsi="Arial Nova"/>
              </w:rPr>
              <w:t>esittää laskentataulukon tiedot graafisina kaavioina</w:t>
            </w:r>
            <w:r>
              <w:rPr>
                <w:rStyle w:val="eop"/>
                <w:rFonts w:ascii="Arial Nova" w:eastAsiaTheme="majorEastAsia" w:hAnsi="Arial Nova"/>
              </w:rPr>
              <w:t> </w:t>
            </w:r>
          </w:p>
          <w:p w14:paraId="2000414E" w14:textId="77777777" w:rsidR="006D3B2B" w:rsidRDefault="006D3B2B" w:rsidP="006D3B2B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Arial Nova" w:eastAsiaTheme="majorEastAsia" w:hAnsi="Arial Nova" w:cs="Calibri"/>
              </w:rPr>
              <w:t>muokkaa kuvia työpaikan tarpeisiin</w:t>
            </w:r>
            <w:r>
              <w:rPr>
                <w:rStyle w:val="eop"/>
                <w:rFonts w:ascii="Arial Nova" w:eastAsiaTheme="majorEastAsia" w:hAnsi="Arial Nova" w:cs="Calibri"/>
              </w:rPr>
              <w:t> </w:t>
            </w:r>
          </w:p>
          <w:p w14:paraId="44D5FF2A" w14:textId="77777777" w:rsidR="006D3B2B" w:rsidRDefault="006D3B2B" w:rsidP="006D3B2B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 Nova" w:eastAsiaTheme="majorEastAsia" w:hAnsi="Arial Nova" w:cs="Calibri"/>
              </w:rPr>
            </w:pPr>
            <w:r>
              <w:rPr>
                <w:rStyle w:val="normaltextrun"/>
                <w:rFonts w:ascii="Arial Nova" w:eastAsiaTheme="majorEastAsia" w:hAnsi="Arial Nova" w:cs="Calibri"/>
              </w:rPr>
              <w:t>käyttää lääkealan sovellusohjelmia erilaisissa tilanteissa</w:t>
            </w:r>
            <w:r>
              <w:rPr>
                <w:rStyle w:val="eop"/>
                <w:rFonts w:ascii="Arial Nova" w:eastAsiaTheme="majorEastAsia" w:hAnsi="Arial Nova" w:cs="Calibri"/>
              </w:rPr>
              <w:t> </w:t>
            </w:r>
          </w:p>
          <w:p w14:paraId="64C4B10E" w14:textId="77777777" w:rsidR="006D3B2B" w:rsidRDefault="006D3B2B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</w:p>
        </w:tc>
        <w:tc>
          <w:tcPr>
            <w:tcW w:w="6974" w:type="dxa"/>
          </w:tcPr>
          <w:p w14:paraId="68C94B50" w14:textId="77777777" w:rsidR="006D3B2B" w:rsidRDefault="006D3B2B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</w:p>
        </w:tc>
      </w:tr>
      <w:tr w:rsidR="00A57C6F" w14:paraId="3A36155F" w14:textId="77777777" w:rsidTr="009E50BE">
        <w:tc>
          <w:tcPr>
            <w:tcW w:w="6974" w:type="dxa"/>
          </w:tcPr>
          <w:p w14:paraId="27551A0D" w14:textId="77777777" w:rsidR="00A57C6F" w:rsidRDefault="00A57C6F" w:rsidP="006D3B2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ova" w:eastAsiaTheme="majorEastAsia" w:hAnsi="Arial Nova"/>
              </w:rPr>
            </w:pPr>
          </w:p>
        </w:tc>
        <w:tc>
          <w:tcPr>
            <w:tcW w:w="6974" w:type="dxa"/>
          </w:tcPr>
          <w:p w14:paraId="167CFA11" w14:textId="77777777" w:rsidR="00A57C6F" w:rsidRDefault="00A57C6F" w:rsidP="00A57C6F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06D52697" w14:textId="108D442C" w:rsidR="00A57C6F" w:rsidRPr="00A57C6F" w:rsidRDefault="00A57C6F" w:rsidP="00A57C6F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2163D0E8" w14:textId="0C0611A4" w:rsidR="00BA7424" w:rsidRDefault="00BA7424" w:rsidP="006D3B2B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abchar"/>
          <w:rFonts w:ascii="Calibri" w:eastAsiaTheme="majorEastAsia" w:hAnsi="Calibri" w:cs="Calibri"/>
        </w:rPr>
        <w:tab/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D521AF1" w14:textId="77777777" w:rsidR="00BA7424" w:rsidRDefault="00BA7424" w:rsidP="00BA7424">
      <w:pPr>
        <w:pStyle w:val="paragraph"/>
        <w:spacing w:before="0" w:beforeAutospacing="0" w:after="0" w:afterAutospacing="0"/>
        <w:textAlignment w:val="baseline"/>
        <w:rPr>
          <w:rFonts w:ascii="Arial Nova" w:hAnsi="Arial Nova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76BE932" w14:textId="77777777" w:rsidR="006D3B2B" w:rsidRDefault="006D3B2B">
      <w:pPr>
        <w:rPr>
          <w:rStyle w:val="eop"/>
          <w:rFonts w:ascii="Arial Nova" w:eastAsiaTheme="majorEastAsia" w:hAnsi="Arial Nova" w:cs="Calibri"/>
          <w:kern w:val="0"/>
          <w:sz w:val="24"/>
          <w:szCs w:val="24"/>
          <w:lang w:eastAsia="fi-FI"/>
          <w14:ligatures w14:val="none"/>
        </w:rPr>
      </w:pPr>
      <w:r>
        <w:rPr>
          <w:rStyle w:val="eop"/>
          <w:rFonts w:ascii="Arial Nova" w:eastAsiaTheme="majorEastAsia" w:hAnsi="Arial Nova" w:cs="Calibri"/>
        </w:rP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6D3B2B" w:rsidRPr="006D3B2B" w14:paraId="061961C0" w14:textId="77777777" w:rsidTr="009E50BE">
        <w:tc>
          <w:tcPr>
            <w:tcW w:w="6974" w:type="dxa"/>
            <w:shd w:val="clear" w:color="auto" w:fill="DAE9F7" w:themeFill="text2" w:themeFillTint="1A"/>
          </w:tcPr>
          <w:p w14:paraId="11DDEDDF" w14:textId="1E47DAFA" w:rsidR="006D3B2B" w:rsidRPr="00A57C6F" w:rsidRDefault="006D3B2B" w:rsidP="006D3B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/>
              </w:rPr>
            </w:pPr>
            <w:r w:rsidRPr="00A57C6F">
              <w:rPr>
                <w:rStyle w:val="normaltextrun"/>
                <w:rFonts w:asciiTheme="majorHAnsi" w:eastAsiaTheme="majorEastAsia" w:hAnsiTheme="majorHAnsi"/>
                <w:b/>
                <w:bCs/>
              </w:rPr>
              <w:lastRenderedPageBreak/>
              <w:t>Tietoturva ja tiedon haku</w:t>
            </w:r>
            <w:r w:rsidRPr="00A57C6F">
              <w:rPr>
                <w:rStyle w:val="normaltextrun"/>
                <w:rFonts w:asciiTheme="majorHAnsi" w:eastAsiaTheme="majorEastAsia" w:hAnsiTheme="majorHAnsi"/>
              </w:rPr>
              <w:t> </w:t>
            </w:r>
            <w:r w:rsidRPr="00A57C6F">
              <w:rPr>
                <w:rStyle w:val="eop"/>
                <w:rFonts w:asciiTheme="majorHAnsi" w:eastAsiaTheme="majorEastAsia" w:hAnsiTheme="majorHAnsi"/>
              </w:rPr>
              <w:t> </w:t>
            </w:r>
          </w:p>
        </w:tc>
        <w:tc>
          <w:tcPr>
            <w:tcW w:w="6974" w:type="dxa"/>
            <w:shd w:val="clear" w:color="auto" w:fill="DAE9F7" w:themeFill="text2" w:themeFillTint="1A"/>
          </w:tcPr>
          <w:p w14:paraId="35945061" w14:textId="77777777" w:rsidR="006D3B2B" w:rsidRPr="00A57C6F" w:rsidRDefault="006D3B2B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/>
                <w:b/>
                <w:bCs/>
              </w:rPr>
            </w:pPr>
            <w:r w:rsidRPr="00A57C6F">
              <w:rPr>
                <w:rFonts w:asciiTheme="majorHAnsi" w:hAnsiTheme="majorHAnsi"/>
                <w:b/>
                <w:bCs/>
              </w:rPr>
              <w:t>Näyttösuunnitelma</w:t>
            </w:r>
          </w:p>
          <w:p w14:paraId="09FB3B2A" w14:textId="15DC5F86" w:rsidR="00365F1B" w:rsidRPr="00A57C6F" w:rsidRDefault="00365F1B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/>
                <w:b/>
                <w:bCs/>
              </w:rPr>
            </w:pPr>
            <w:r w:rsidRPr="00A57C6F">
              <w:rPr>
                <w:rFonts w:asciiTheme="majorHAnsi" w:hAnsiTheme="majorHAnsi"/>
                <w:b/>
                <w:bCs/>
              </w:rPr>
              <w:t>Arviointi: perustelut ja kommentit</w:t>
            </w:r>
          </w:p>
        </w:tc>
      </w:tr>
      <w:tr w:rsidR="006D3B2B" w14:paraId="04A91FD5" w14:textId="77777777" w:rsidTr="009E50BE">
        <w:tc>
          <w:tcPr>
            <w:tcW w:w="6974" w:type="dxa"/>
          </w:tcPr>
          <w:p w14:paraId="6E49E3AC" w14:textId="77777777" w:rsidR="006D3B2B" w:rsidRDefault="006D3B2B" w:rsidP="006D3B2B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  <w:r>
              <w:rPr>
                <w:rStyle w:val="normaltextrun"/>
                <w:rFonts w:ascii="Arial Nova" w:eastAsiaTheme="majorEastAsia" w:hAnsi="Arial Nova"/>
              </w:rPr>
              <w:t>Opiskelija</w:t>
            </w:r>
            <w:r>
              <w:rPr>
                <w:rStyle w:val="eop"/>
                <w:rFonts w:ascii="Arial Nova" w:eastAsiaTheme="majorEastAsia" w:hAnsi="Arial Nova"/>
              </w:rPr>
              <w:t> </w:t>
            </w:r>
          </w:p>
          <w:p w14:paraId="23B02DCE" w14:textId="77777777" w:rsidR="006D3B2B" w:rsidRDefault="006D3B2B" w:rsidP="006D3B2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  <w:r>
              <w:rPr>
                <w:rStyle w:val="normaltextrun"/>
                <w:rFonts w:ascii="Arial Nova" w:eastAsiaTheme="majorEastAsia" w:hAnsi="Arial Nova"/>
              </w:rPr>
              <w:t>toimii työpaikan tietoturva- ja tietosuojaohjeiden mukaisesti</w:t>
            </w:r>
            <w:r>
              <w:rPr>
                <w:rStyle w:val="eop"/>
                <w:rFonts w:ascii="Arial Nova" w:eastAsiaTheme="majorEastAsia" w:hAnsi="Arial Nova"/>
              </w:rPr>
              <w:t> </w:t>
            </w:r>
          </w:p>
          <w:p w14:paraId="38D9F61A" w14:textId="77777777" w:rsidR="006D3B2B" w:rsidRDefault="006D3B2B" w:rsidP="006D3B2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  <w:r>
              <w:rPr>
                <w:rStyle w:val="normaltextrun"/>
                <w:rFonts w:ascii="Arial Nova" w:eastAsiaTheme="majorEastAsia" w:hAnsi="Arial Nova"/>
              </w:rPr>
              <w:t>hakee tietoja lääkealan sähköisistä tietolähteistä</w:t>
            </w:r>
            <w:r>
              <w:rPr>
                <w:rStyle w:val="eop"/>
                <w:rFonts w:ascii="Arial Nova" w:eastAsiaTheme="majorEastAsia" w:hAnsi="Arial Nova"/>
              </w:rPr>
              <w:t> </w:t>
            </w:r>
          </w:p>
          <w:p w14:paraId="1CC31B1D" w14:textId="77777777" w:rsidR="006D3B2B" w:rsidRDefault="006D3B2B" w:rsidP="006D3B2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 Nova" w:eastAsiaTheme="majorEastAsia" w:hAnsi="Arial Nova"/>
              </w:rPr>
            </w:pPr>
            <w:r>
              <w:rPr>
                <w:rStyle w:val="normaltextrun"/>
                <w:rFonts w:ascii="Arial Nova" w:eastAsiaTheme="majorEastAsia" w:hAnsi="Arial Nova"/>
              </w:rPr>
              <w:t>arvioi tietolähteiden luotettavuutta</w:t>
            </w:r>
            <w:r>
              <w:rPr>
                <w:rStyle w:val="eop"/>
                <w:rFonts w:ascii="Arial Nova" w:eastAsiaTheme="majorEastAsia" w:hAnsi="Arial Nova"/>
              </w:rPr>
              <w:t> </w:t>
            </w:r>
          </w:p>
          <w:p w14:paraId="16C7ABAA" w14:textId="77777777" w:rsidR="006D3B2B" w:rsidRDefault="006D3B2B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</w:p>
        </w:tc>
        <w:tc>
          <w:tcPr>
            <w:tcW w:w="6974" w:type="dxa"/>
          </w:tcPr>
          <w:p w14:paraId="051152FB" w14:textId="77777777" w:rsidR="006D3B2B" w:rsidRDefault="006D3B2B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</w:p>
        </w:tc>
      </w:tr>
      <w:tr w:rsidR="00A57C6F" w14:paraId="02ADBC33" w14:textId="77777777" w:rsidTr="009E50BE">
        <w:tc>
          <w:tcPr>
            <w:tcW w:w="6974" w:type="dxa"/>
          </w:tcPr>
          <w:p w14:paraId="7A9BF72A" w14:textId="77777777" w:rsidR="00A57C6F" w:rsidRDefault="00A57C6F" w:rsidP="006D3B2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ova" w:eastAsiaTheme="majorEastAsia" w:hAnsi="Arial Nova"/>
              </w:rPr>
            </w:pPr>
          </w:p>
        </w:tc>
        <w:tc>
          <w:tcPr>
            <w:tcW w:w="6974" w:type="dxa"/>
          </w:tcPr>
          <w:p w14:paraId="4871050F" w14:textId="77777777" w:rsidR="00A57C6F" w:rsidRDefault="00A57C6F" w:rsidP="00A57C6F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4C66112D" w14:textId="7201C1B4" w:rsidR="00A57C6F" w:rsidRPr="00A57C6F" w:rsidRDefault="00A57C6F" w:rsidP="00A57C6F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5DB3420C" w14:textId="77777777" w:rsidR="00BA7424" w:rsidRDefault="00BA7424" w:rsidP="006D3B2B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</w:p>
    <w:p w14:paraId="6BF749C3" w14:textId="77777777" w:rsidR="00BA7424" w:rsidRDefault="00BA7424" w:rsidP="00BA7424">
      <w:pPr>
        <w:pStyle w:val="paragraph"/>
        <w:spacing w:before="0" w:beforeAutospacing="0" w:after="0" w:afterAutospacing="0"/>
        <w:textAlignment w:val="baseline"/>
        <w:rPr>
          <w:rFonts w:ascii="Arial Nova" w:hAnsi="Arial Nova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212AACD" w14:textId="77777777" w:rsidR="006D3B2B" w:rsidRDefault="006D3B2B">
      <w:pPr>
        <w:rPr>
          <w:rStyle w:val="eop"/>
          <w:rFonts w:ascii="Arial Nova" w:eastAsiaTheme="majorEastAsia" w:hAnsi="Arial Nova" w:cs="Times New Roman"/>
          <w:kern w:val="0"/>
          <w:sz w:val="24"/>
          <w:szCs w:val="24"/>
          <w:lang w:eastAsia="fi-FI"/>
          <w14:ligatures w14:val="none"/>
        </w:rPr>
      </w:pPr>
      <w:r>
        <w:rPr>
          <w:rStyle w:val="eop"/>
          <w:rFonts w:ascii="Arial Nova" w:eastAsiaTheme="majorEastAsia" w:hAnsi="Arial Nova"/>
        </w:rP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6D3B2B" w:rsidRPr="006D3B2B" w14:paraId="581BD4A9" w14:textId="77777777" w:rsidTr="009E50BE">
        <w:tc>
          <w:tcPr>
            <w:tcW w:w="6974" w:type="dxa"/>
            <w:shd w:val="clear" w:color="auto" w:fill="DAE9F7" w:themeFill="text2" w:themeFillTint="1A"/>
          </w:tcPr>
          <w:p w14:paraId="7E80E854" w14:textId="4B429375" w:rsidR="006D3B2B" w:rsidRPr="00A57C6F" w:rsidRDefault="006D3B2B" w:rsidP="006D3B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/>
              </w:rPr>
            </w:pPr>
            <w:r w:rsidRPr="00A57C6F">
              <w:rPr>
                <w:rStyle w:val="normaltextrun"/>
                <w:rFonts w:asciiTheme="majorHAnsi" w:eastAsiaTheme="majorEastAsia" w:hAnsiTheme="majorHAnsi"/>
                <w:b/>
                <w:bCs/>
              </w:rPr>
              <w:lastRenderedPageBreak/>
              <w:t>Lääkealan materiaalit ja niiden julkaiseminen</w:t>
            </w:r>
            <w:r w:rsidRPr="00A57C6F">
              <w:rPr>
                <w:rStyle w:val="eop"/>
                <w:rFonts w:asciiTheme="majorHAnsi" w:eastAsiaTheme="majorEastAsia" w:hAnsiTheme="majorHAnsi"/>
              </w:rPr>
              <w:t> </w:t>
            </w:r>
          </w:p>
        </w:tc>
        <w:tc>
          <w:tcPr>
            <w:tcW w:w="6974" w:type="dxa"/>
            <w:shd w:val="clear" w:color="auto" w:fill="DAE9F7" w:themeFill="text2" w:themeFillTint="1A"/>
          </w:tcPr>
          <w:p w14:paraId="12C0C6EE" w14:textId="77777777" w:rsidR="006D3B2B" w:rsidRPr="00A57C6F" w:rsidRDefault="006D3B2B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/>
                <w:b/>
                <w:bCs/>
              </w:rPr>
            </w:pPr>
            <w:r w:rsidRPr="00A57C6F">
              <w:rPr>
                <w:rFonts w:asciiTheme="majorHAnsi" w:hAnsiTheme="majorHAnsi"/>
                <w:b/>
                <w:bCs/>
              </w:rPr>
              <w:t>Näyttösuunnitelma</w:t>
            </w:r>
          </w:p>
          <w:p w14:paraId="325DEB62" w14:textId="65057566" w:rsidR="00365F1B" w:rsidRPr="00A57C6F" w:rsidRDefault="00365F1B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/>
                <w:b/>
                <w:bCs/>
              </w:rPr>
            </w:pPr>
            <w:r w:rsidRPr="00A57C6F">
              <w:rPr>
                <w:rFonts w:asciiTheme="majorHAnsi" w:hAnsiTheme="majorHAnsi"/>
                <w:b/>
                <w:bCs/>
              </w:rPr>
              <w:t>Arviointi: perustelut ja kommentit</w:t>
            </w:r>
          </w:p>
        </w:tc>
      </w:tr>
      <w:tr w:rsidR="006D3B2B" w14:paraId="56C15847" w14:textId="77777777" w:rsidTr="009E50BE">
        <w:tc>
          <w:tcPr>
            <w:tcW w:w="6974" w:type="dxa"/>
          </w:tcPr>
          <w:p w14:paraId="35534DAE" w14:textId="77777777" w:rsidR="006D3B2B" w:rsidRDefault="006D3B2B" w:rsidP="006D3B2B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  <w:r>
              <w:rPr>
                <w:rStyle w:val="normaltextrun"/>
                <w:rFonts w:ascii="Arial Nova" w:eastAsiaTheme="majorEastAsia" w:hAnsi="Arial Nova"/>
              </w:rPr>
              <w:t>Opiskelija</w:t>
            </w:r>
            <w:r>
              <w:rPr>
                <w:rStyle w:val="eop"/>
                <w:rFonts w:ascii="Arial Nova" w:eastAsiaTheme="majorEastAsia" w:hAnsi="Arial Nova"/>
              </w:rPr>
              <w:t> </w:t>
            </w:r>
          </w:p>
          <w:p w14:paraId="57D7D6C3" w14:textId="77777777" w:rsidR="006D3B2B" w:rsidRDefault="006D3B2B" w:rsidP="006D3B2B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Arial Nova" w:eastAsiaTheme="majorEastAsia" w:hAnsi="Arial Nova" w:cs="Calibri"/>
              </w:rPr>
              <w:t xml:space="preserve">laatii markkinointimateriaaleja, tiedotteita, ohjeita ja asiakaskirjeitä hyödyntäen käytössä olevia työvälineohjelmia </w:t>
            </w:r>
            <w:r>
              <w:rPr>
                <w:rStyle w:val="eop"/>
                <w:rFonts w:ascii="Arial Nova" w:eastAsiaTheme="majorEastAsia" w:hAnsi="Arial Nova" w:cs="Calibri"/>
              </w:rPr>
              <w:t> </w:t>
            </w:r>
          </w:p>
          <w:p w14:paraId="0E56ECC8" w14:textId="77777777" w:rsidR="006D3B2B" w:rsidRDefault="006D3B2B" w:rsidP="006D3B2B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Arial Nova" w:eastAsiaTheme="majorEastAsia" w:hAnsi="Arial Nova" w:cs="Calibri"/>
              </w:rPr>
              <w:t>laatii asiakirjoja organisaation ohjeiden mukaisesti</w:t>
            </w:r>
            <w:r>
              <w:rPr>
                <w:rStyle w:val="eop"/>
                <w:rFonts w:ascii="Arial Nova" w:eastAsiaTheme="majorEastAsia" w:hAnsi="Arial Nova" w:cs="Calibri"/>
              </w:rPr>
              <w:t> </w:t>
            </w:r>
          </w:p>
          <w:p w14:paraId="37C66463" w14:textId="77777777" w:rsidR="006D3B2B" w:rsidRDefault="006D3B2B" w:rsidP="006D3B2B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  <w:r>
              <w:rPr>
                <w:rStyle w:val="normaltextrun"/>
                <w:rFonts w:ascii="Arial Nova" w:eastAsiaTheme="majorEastAsia" w:hAnsi="Arial Nova"/>
              </w:rPr>
              <w:t xml:space="preserve">julkaisee tietoja ja kuvia sosiaalisen median palveluun tai verkkosivuille tekijänoikeudet huomioiden  </w:t>
            </w:r>
            <w:r>
              <w:rPr>
                <w:rStyle w:val="eop"/>
                <w:rFonts w:ascii="Arial Nova" w:eastAsiaTheme="majorEastAsia" w:hAnsi="Arial Nova"/>
              </w:rPr>
              <w:t> </w:t>
            </w:r>
          </w:p>
          <w:p w14:paraId="5105F87D" w14:textId="77777777" w:rsidR="006D3B2B" w:rsidRDefault="006D3B2B" w:rsidP="006D3B2B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  <w:r>
              <w:rPr>
                <w:rStyle w:val="normaltextrun"/>
                <w:rFonts w:ascii="Arial Nova" w:eastAsiaTheme="majorEastAsia" w:hAnsi="Arial Nova"/>
              </w:rPr>
              <w:t>käyttää asianmukaista kieltä materiaaleja ja julkaisuja laatiessa</w:t>
            </w:r>
            <w:r>
              <w:rPr>
                <w:rStyle w:val="eop"/>
                <w:rFonts w:ascii="Arial Nova" w:eastAsiaTheme="majorEastAsia" w:hAnsi="Arial Nova"/>
              </w:rPr>
              <w:t> </w:t>
            </w:r>
          </w:p>
          <w:p w14:paraId="6D1ABB09" w14:textId="77777777" w:rsidR="006D3B2B" w:rsidRDefault="006D3B2B" w:rsidP="006D3B2B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  <w:r>
              <w:rPr>
                <w:rStyle w:val="normaltextrun"/>
                <w:rFonts w:ascii="Arial Nova" w:eastAsiaTheme="majorEastAsia" w:hAnsi="Arial Nova"/>
              </w:rPr>
              <w:t>noudattaa hyviä käytöstapoja viestinnässä</w:t>
            </w:r>
          </w:p>
          <w:p w14:paraId="3EBA2ADD" w14:textId="77777777" w:rsidR="006D3B2B" w:rsidRDefault="006D3B2B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</w:p>
        </w:tc>
        <w:tc>
          <w:tcPr>
            <w:tcW w:w="6974" w:type="dxa"/>
          </w:tcPr>
          <w:p w14:paraId="070B4777" w14:textId="77777777" w:rsidR="006D3B2B" w:rsidRDefault="006D3B2B" w:rsidP="009E50BE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ova" w:hAnsi="Arial Nova"/>
              </w:rPr>
            </w:pPr>
          </w:p>
        </w:tc>
      </w:tr>
      <w:tr w:rsidR="00A57C6F" w14:paraId="70393DB0" w14:textId="77777777" w:rsidTr="009E50BE">
        <w:tc>
          <w:tcPr>
            <w:tcW w:w="6974" w:type="dxa"/>
          </w:tcPr>
          <w:p w14:paraId="42EF77C7" w14:textId="77777777" w:rsidR="00A57C6F" w:rsidRDefault="00A57C6F" w:rsidP="006D3B2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ova" w:eastAsiaTheme="majorEastAsia" w:hAnsi="Arial Nova"/>
              </w:rPr>
            </w:pPr>
          </w:p>
        </w:tc>
        <w:tc>
          <w:tcPr>
            <w:tcW w:w="6974" w:type="dxa"/>
          </w:tcPr>
          <w:p w14:paraId="338D78C8" w14:textId="77777777" w:rsidR="00A57C6F" w:rsidRDefault="00A57C6F" w:rsidP="00A57C6F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77D2E21C" w14:textId="07CF3769" w:rsidR="00A57C6F" w:rsidRPr="00A57C6F" w:rsidRDefault="00A57C6F" w:rsidP="00A57C6F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07A1D32C" w14:textId="77777777" w:rsidR="00BA7424" w:rsidRDefault="00BA7424" w:rsidP="006D3B2B">
      <w:pPr>
        <w:pStyle w:val="paragraph"/>
        <w:spacing w:before="0" w:beforeAutospacing="0" w:after="0" w:afterAutospacing="0"/>
        <w:ind w:left="1080"/>
        <w:textAlignment w:val="baseline"/>
        <w:rPr>
          <w:rFonts w:ascii="Arial Nova" w:hAnsi="Arial Nova"/>
        </w:rPr>
      </w:pPr>
    </w:p>
    <w:p w14:paraId="6A5B3F59" w14:textId="77777777" w:rsidR="00BA7424" w:rsidRDefault="00BA7424" w:rsidP="00BA7424">
      <w:pPr>
        <w:pStyle w:val="paragraph"/>
        <w:spacing w:before="0" w:beforeAutospacing="0" w:after="0" w:afterAutospacing="0"/>
        <w:textAlignment w:val="baseline"/>
        <w:rPr>
          <w:rFonts w:ascii="Arial Nova" w:hAnsi="Arial Nova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A9DF291" w14:textId="77777777" w:rsidR="00B174C1" w:rsidRDefault="00B174C1"/>
    <w:sectPr w:rsidR="00B174C1" w:rsidSect="002B17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A7A48"/>
    <w:multiLevelType w:val="multilevel"/>
    <w:tmpl w:val="D446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442926"/>
    <w:multiLevelType w:val="hybridMultilevel"/>
    <w:tmpl w:val="B6CAE9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87ED3"/>
    <w:multiLevelType w:val="hybridMultilevel"/>
    <w:tmpl w:val="97A28B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058EB"/>
    <w:multiLevelType w:val="multilevel"/>
    <w:tmpl w:val="FBB4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B8069D"/>
    <w:multiLevelType w:val="multilevel"/>
    <w:tmpl w:val="B7C6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B63369"/>
    <w:multiLevelType w:val="hybridMultilevel"/>
    <w:tmpl w:val="EB384D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B32E5"/>
    <w:multiLevelType w:val="hybridMultilevel"/>
    <w:tmpl w:val="81CE61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00A39"/>
    <w:multiLevelType w:val="multilevel"/>
    <w:tmpl w:val="B0F6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9D4F06"/>
    <w:multiLevelType w:val="multilevel"/>
    <w:tmpl w:val="BECA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3A4778"/>
    <w:multiLevelType w:val="multilevel"/>
    <w:tmpl w:val="18AA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4D38DB"/>
    <w:multiLevelType w:val="hybridMultilevel"/>
    <w:tmpl w:val="CF822E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829169">
    <w:abstractNumId w:val="3"/>
  </w:num>
  <w:num w:numId="2" w16cid:durableId="736174515">
    <w:abstractNumId w:val="4"/>
  </w:num>
  <w:num w:numId="3" w16cid:durableId="1639992263">
    <w:abstractNumId w:val="8"/>
  </w:num>
  <w:num w:numId="4" w16cid:durableId="1638225044">
    <w:abstractNumId w:val="7"/>
  </w:num>
  <w:num w:numId="5" w16cid:durableId="920259244">
    <w:abstractNumId w:val="0"/>
  </w:num>
  <w:num w:numId="6" w16cid:durableId="1215238237">
    <w:abstractNumId w:val="9"/>
  </w:num>
  <w:num w:numId="7" w16cid:durableId="603733138">
    <w:abstractNumId w:val="10"/>
  </w:num>
  <w:num w:numId="8" w16cid:durableId="1620406119">
    <w:abstractNumId w:val="1"/>
  </w:num>
  <w:num w:numId="9" w16cid:durableId="50887945">
    <w:abstractNumId w:val="2"/>
  </w:num>
  <w:num w:numId="10" w16cid:durableId="1398476945">
    <w:abstractNumId w:val="6"/>
  </w:num>
  <w:num w:numId="11" w16cid:durableId="1603763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4B"/>
    <w:rsid w:val="00165671"/>
    <w:rsid w:val="001D0BD4"/>
    <w:rsid w:val="002206BC"/>
    <w:rsid w:val="00252886"/>
    <w:rsid w:val="002B17FD"/>
    <w:rsid w:val="00365F1B"/>
    <w:rsid w:val="003D59E9"/>
    <w:rsid w:val="00404CE8"/>
    <w:rsid w:val="006D3B2B"/>
    <w:rsid w:val="006D6B37"/>
    <w:rsid w:val="008A458F"/>
    <w:rsid w:val="00A57C6F"/>
    <w:rsid w:val="00B174C1"/>
    <w:rsid w:val="00B2724B"/>
    <w:rsid w:val="00BA7424"/>
    <w:rsid w:val="00C80104"/>
    <w:rsid w:val="00D87033"/>
    <w:rsid w:val="00F3411B"/>
    <w:rsid w:val="00FD1D42"/>
    <w:rsid w:val="06A0E360"/>
    <w:rsid w:val="151E0772"/>
    <w:rsid w:val="44A72A8B"/>
    <w:rsid w:val="78EA966A"/>
    <w:rsid w:val="7A8666CB"/>
    <w:rsid w:val="7D31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418C"/>
  <w15:chartTrackingRefBased/>
  <w15:docId w15:val="{394BD0A7-7717-4C14-9696-44B176E2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27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27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27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27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27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27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27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27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27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27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27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27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2724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2724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2724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2724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2724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2724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27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27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27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27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27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2724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2724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2724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27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2724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2724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ali"/>
    <w:rsid w:val="00BA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normaltextrun">
    <w:name w:val="normaltextrun"/>
    <w:basedOn w:val="Kappaleenoletusfontti"/>
    <w:rsid w:val="00BA7424"/>
  </w:style>
  <w:style w:type="character" w:customStyle="1" w:styleId="eop">
    <w:name w:val="eop"/>
    <w:basedOn w:val="Kappaleenoletusfontti"/>
    <w:rsid w:val="00BA7424"/>
  </w:style>
  <w:style w:type="character" w:customStyle="1" w:styleId="tabchar">
    <w:name w:val="tabchar"/>
    <w:basedOn w:val="Kappaleenoletusfontti"/>
    <w:rsid w:val="00BA7424"/>
  </w:style>
  <w:style w:type="table" w:styleId="TaulukkoRuudukko">
    <w:name w:val="Table Grid"/>
    <w:basedOn w:val="Normaalitaulukko"/>
    <w:uiPriority w:val="39"/>
    <w:rsid w:val="00D8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442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Hydén</dc:creator>
  <cp:keywords/>
  <dc:description/>
  <cp:lastModifiedBy>Annika Hydén</cp:lastModifiedBy>
  <cp:revision>2</cp:revision>
  <dcterms:created xsi:type="dcterms:W3CDTF">2024-05-17T07:50:00Z</dcterms:created>
  <dcterms:modified xsi:type="dcterms:W3CDTF">2024-05-17T07:50:00Z</dcterms:modified>
</cp:coreProperties>
</file>